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7F6C" w14:textId="77777777" w:rsidR="00794DC2" w:rsidRDefault="00794DC2" w:rsidP="00794DC2">
      <w:pPr>
        <w:rPr>
          <w:rFonts w:ascii="Century Gothic" w:hAnsi="Century Gothic"/>
          <w:b/>
        </w:rPr>
      </w:pPr>
      <w:r>
        <w:rPr>
          <w:rFonts w:ascii="Century Gothic" w:hAnsi="Century Gothic"/>
          <w:b/>
          <w:noProof/>
          <w:lang w:eastAsia="en-GB"/>
        </w:rPr>
        <w:drawing>
          <wp:anchor distT="0" distB="0" distL="114300" distR="114300" simplePos="0" relativeHeight="251659264" behindDoc="1" locked="0" layoutInCell="1" allowOverlap="1" wp14:anchorId="2F36F543" wp14:editId="6A6BD6DE">
            <wp:simplePos x="0" y="0"/>
            <wp:positionH relativeFrom="column">
              <wp:posOffset>4076700</wp:posOffset>
            </wp:positionH>
            <wp:positionV relativeFrom="paragraph">
              <wp:posOffset>-352425</wp:posOffset>
            </wp:positionV>
            <wp:extent cx="1655064" cy="719328"/>
            <wp:effectExtent l="0" t="0" r="2540" b="5080"/>
            <wp:wrapTight wrapText="bothSides">
              <wp:wrapPolygon edited="0">
                <wp:start x="0" y="0"/>
                <wp:lineTo x="0" y="21180"/>
                <wp:lineTo x="21384" y="21180"/>
                <wp:lineTo x="21384" y="0"/>
                <wp:lineTo x="0" y="0"/>
              </wp:wrapPolygon>
            </wp:wrapTight>
            <wp:docPr id="1" name="Picture 1" descr="A picture containing font, tex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logo,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5064" cy="719328"/>
                    </a:xfrm>
                    <a:prstGeom prst="rect">
                      <a:avLst/>
                    </a:prstGeom>
                  </pic:spPr>
                </pic:pic>
              </a:graphicData>
            </a:graphic>
            <wp14:sizeRelH relativeFrom="page">
              <wp14:pctWidth>0</wp14:pctWidth>
            </wp14:sizeRelH>
            <wp14:sizeRelV relativeFrom="page">
              <wp14:pctHeight>0</wp14:pctHeight>
            </wp14:sizeRelV>
          </wp:anchor>
        </w:drawing>
      </w:r>
    </w:p>
    <w:p w14:paraId="3BE63477" w14:textId="77777777" w:rsidR="00794DC2" w:rsidRDefault="00794DC2" w:rsidP="00794DC2">
      <w:pPr>
        <w:rPr>
          <w:rFonts w:ascii="Century Gothic" w:hAnsi="Century Gothic"/>
          <w:b/>
        </w:rPr>
      </w:pPr>
    </w:p>
    <w:p w14:paraId="09779818" w14:textId="77777777" w:rsidR="00794DC2" w:rsidRDefault="00794DC2" w:rsidP="00794DC2">
      <w:pPr>
        <w:rPr>
          <w:rFonts w:ascii="Century Gothic" w:hAnsi="Century Gothic"/>
          <w:b/>
        </w:rPr>
      </w:pPr>
    </w:p>
    <w:p w14:paraId="4C12828C" w14:textId="77777777" w:rsidR="00794DC2" w:rsidRDefault="00794DC2" w:rsidP="00794DC2">
      <w:pPr>
        <w:rPr>
          <w:rFonts w:ascii="Century Gothic" w:hAnsi="Century Gothic"/>
          <w:b/>
        </w:rPr>
      </w:pPr>
    </w:p>
    <w:p w14:paraId="7D2706AD" w14:textId="77777777" w:rsidR="00794DC2" w:rsidRDefault="00794DC2" w:rsidP="00794DC2">
      <w:pPr>
        <w:rPr>
          <w:rFonts w:ascii="Century Gothic" w:hAnsi="Century Gothic"/>
          <w:b/>
        </w:rPr>
      </w:pPr>
    </w:p>
    <w:p w14:paraId="5D382889" w14:textId="1EFE568D" w:rsidR="00794DC2" w:rsidRDefault="00794DC2" w:rsidP="00794DC2">
      <w:pPr>
        <w:rPr>
          <w:rFonts w:ascii="Century Gothic" w:hAnsi="Century Gothic"/>
          <w:b/>
        </w:rPr>
      </w:pPr>
    </w:p>
    <w:p w14:paraId="1E4B2E46" w14:textId="453AFF1B" w:rsidR="00794DC2" w:rsidRDefault="00794DC2" w:rsidP="00794DC2">
      <w:pPr>
        <w:rPr>
          <w:rFonts w:ascii="Century Gothic" w:hAnsi="Century Gothic"/>
          <w:b/>
        </w:rPr>
      </w:pPr>
    </w:p>
    <w:p w14:paraId="03599A2F" w14:textId="77777777" w:rsidR="00794DC2" w:rsidRDefault="00794DC2" w:rsidP="00794DC2">
      <w:pPr>
        <w:rPr>
          <w:rFonts w:ascii="Century Gothic" w:hAnsi="Century Gothic"/>
          <w:b/>
        </w:rPr>
      </w:pPr>
    </w:p>
    <w:p w14:paraId="4E77FC31" w14:textId="77777777" w:rsidR="00794DC2" w:rsidRDefault="00794DC2" w:rsidP="00794DC2">
      <w:pPr>
        <w:rPr>
          <w:rFonts w:ascii="Century Gothic" w:hAnsi="Century Gothic"/>
          <w:b/>
        </w:rPr>
      </w:pPr>
    </w:p>
    <w:p w14:paraId="6C12B745" w14:textId="77777777" w:rsidR="00794DC2" w:rsidRDefault="00794DC2" w:rsidP="00794DC2">
      <w:pPr>
        <w:rPr>
          <w:rFonts w:ascii="Century Gothic" w:hAnsi="Century Gothic"/>
          <w:b/>
        </w:rPr>
      </w:pPr>
    </w:p>
    <w:p w14:paraId="250DB93F" w14:textId="77777777" w:rsidR="00794DC2" w:rsidRDefault="00794DC2" w:rsidP="00794DC2">
      <w:pPr>
        <w:rPr>
          <w:rFonts w:ascii="Century Gothic" w:hAnsi="Century Gothic"/>
          <w:b/>
        </w:rPr>
      </w:pPr>
    </w:p>
    <w:p w14:paraId="1A885E03" w14:textId="77777777" w:rsidR="00794DC2" w:rsidRPr="009F3DF0" w:rsidRDefault="00794DC2" w:rsidP="00794DC2">
      <w:pPr>
        <w:rPr>
          <w:rFonts w:ascii="Century Gothic" w:hAnsi="Century Gothic"/>
          <w:b/>
          <w:sz w:val="20"/>
        </w:rPr>
      </w:pPr>
    </w:p>
    <w:p w14:paraId="7C8B4E6F" w14:textId="2B40AF10" w:rsidR="00794DC2" w:rsidRPr="009F3DF0" w:rsidRDefault="00794DC2" w:rsidP="00794DC2">
      <w:pPr>
        <w:jc w:val="center"/>
        <w:rPr>
          <w:rFonts w:ascii="Century Gothic" w:hAnsi="Century Gothic"/>
          <w:b/>
          <w:sz w:val="32"/>
        </w:rPr>
      </w:pPr>
      <w:r w:rsidRPr="009F3DF0">
        <w:rPr>
          <w:rFonts w:ascii="Century Gothic" w:hAnsi="Century Gothic"/>
          <w:b/>
          <w:sz w:val="32"/>
        </w:rPr>
        <w:t>Bye-</w:t>
      </w:r>
      <w:r>
        <w:rPr>
          <w:rFonts w:ascii="Century Gothic" w:hAnsi="Century Gothic"/>
          <w:b/>
          <w:sz w:val="32"/>
        </w:rPr>
        <w:t>Law 6</w:t>
      </w:r>
      <w:r w:rsidRPr="009F3DF0">
        <w:rPr>
          <w:rFonts w:ascii="Century Gothic" w:hAnsi="Century Gothic"/>
          <w:b/>
          <w:sz w:val="32"/>
        </w:rPr>
        <w:t xml:space="preserve"> </w:t>
      </w:r>
    </w:p>
    <w:p w14:paraId="074D051E" w14:textId="0F5C19AC" w:rsidR="00794DC2" w:rsidRPr="009F3DF0" w:rsidRDefault="00794DC2" w:rsidP="00794DC2">
      <w:pPr>
        <w:jc w:val="center"/>
        <w:rPr>
          <w:rFonts w:ascii="Century Gothic" w:hAnsi="Century Gothic"/>
          <w:b/>
          <w:sz w:val="32"/>
        </w:rPr>
      </w:pPr>
      <w:r>
        <w:rPr>
          <w:rFonts w:ascii="Century Gothic" w:hAnsi="Century Gothic"/>
          <w:b/>
          <w:sz w:val="32"/>
        </w:rPr>
        <w:t>Complaints (about the Union)</w:t>
      </w:r>
    </w:p>
    <w:p w14:paraId="30CA0F10" w14:textId="77777777" w:rsidR="00794DC2" w:rsidRDefault="00794DC2" w:rsidP="00794DC2">
      <w:pPr>
        <w:rPr>
          <w:rFonts w:ascii="Century Gothic" w:hAnsi="Century Gothic"/>
          <w:b/>
        </w:rPr>
      </w:pPr>
    </w:p>
    <w:p w14:paraId="52B0B75F" w14:textId="77777777" w:rsidR="00794DC2" w:rsidRDefault="00794DC2" w:rsidP="00794DC2">
      <w:pPr>
        <w:rPr>
          <w:rFonts w:ascii="Century Gothic" w:hAnsi="Century Gothic"/>
          <w:b/>
        </w:rPr>
      </w:pPr>
    </w:p>
    <w:p w14:paraId="60779A31" w14:textId="77777777" w:rsidR="00794DC2" w:rsidRDefault="00794DC2" w:rsidP="00794DC2">
      <w:pPr>
        <w:rPr>
          <w:rFonts w:ascii="Century Gothic" w:hAnsi="Century Gothic"/>
          <w:b/>
        </w:rPr>
      </w:pPr>
    </w:p>
    <w:p w14:paraId="67632C1B" w14:textId="77777777" w:rsidR="00794DC2" w:rsidRDefault="00794DC2" w:rsidP="00794DC2">
      <w:pPr>
        <w:rPr>
          <w:rFonts w:ascii="Century Gothic" w:hAnsi="Century Gothic"/>
          <w:b/>
        </w:rPr>
      </w:pPr>
    </w:p>
    <w:p w14:paraId="629FEDA2" w14:textId="77777777" w:rsidR="00794DC2" w:rsidRDefault="00794DC2" w:rsidP="00794DC2">
      <w:pPr>
        <w:rPr>
          <w:rFonts w:ascii="Century Gothic" w:hAnsi="Century Gothic"/>
          <w:b/>
        </w:rPr>
      </w:pPr>
    </w:p>
    <w:p w14:paraId="2C6C5A49" w14:textId="77777777" w:rsidR="00794DC2" w:rsidRDefault="00794DC2" w:rsidP="00794DC2">
      <w:pPr>
        <w:rPr>
          <w:rFonts w:ascii="Century Gothic" w:hAnsi="Century Gothic"/>
          <w:b/>
        </w:rPr>
      </w:pPr>
    </w:p>
    <w:p w14:paraId="53D074B7" w14:textId="77777777" w:rsidR="00794DC2" w:rsidRDefault="00794DC2" w:rsidP="00794DC2">
      <w:pPr>
        <w:rPr>
          <w:rFonts w:ascii="Century Gothic" w:hAnsi="Century Gothic"/>
          <w:b/>
        </w:rPr>
      </w:pPr>
    </w:p>
    <w:p w14:paraId="7F1A7448" w14:textId="1D84E2DA" w:rsidR="00794DC2" w:rsidRDefault="00794DC2" w:rsidP="00794DC2">
      <w:pPr>
        <w:rPr>
          <w:rFonts w:ascii="Century Gothic" w:hAnsi="Century Gothic"/>
          <w:b/>
        </w:rPr>
      </w:pPr>
    </w:p>
    <w:p w14:paraId="0DFF8783" w14:textId="77777777" w:rsidR="00794DC2" w:rsidRDefault="00794DC2" w:rsidP="00794DC2">
      <w:pPr>
        <w:rPr>
          <w:rFonts w:ascii="Century Gothic" w:hAnsi="Century Gothic"/>
          <w:b/>
        </w:rPr>
      </w:pPr>
    </w:p>
    <w:p w14:paraId="34EBEC43" w14:textId="77777777" w:rsidR="00794DC2" w:rsidRDefault="00794DC2" w:rsidP="00794DC2">
      <w:pPr>
        <w:rPr>
          <w:rFonts w:ascii="Century Gothic" w:hAnsi="Century Gothic"/>
          <w:b/>
        </w:rPr>
      </w:pPr>
    </w:p>
    <w:p w14:paraId="59D394CA" w14:textId="77777777" w:rsidR="00794DC2" w:rsidRDefault="00794DC2" w:rsidP="00794DC2">
      <w:pPr>
        <w:rPr>
          <w:rFonts w:ascii="Century Gothic" w:hAnsi="Century Gothic"/>
          <w:b/>
        </w:rPr>
      </w:pPr>
    </w:p>
    <w:p w14:paraId="24FFEA0B" w14:textId="77777777" w:rsidR="00794DC2" w:rsidRDefault="00794DC2" w:rsidP="00794DC2">
      <w:pPr>
        <w:rPr>
          <w:rFonts w:ascii="Century Gothic" w:hAnsi="Century Gothic"/>
        </w:rPr>
      </w:pPr>
      <w:r>
        <w:rPr>
          <w:rFonts w:ascii="Century Gothic" w:hAnsi="Century Gothic"/>
          <w:b/>
        </w:rPr>
        <w:t xml:space="preserve">Owned by: </w:t>
      </w:r>
      <w:r>
        <w:rPr>
          <w:rFonts w:ascii="Century Gothic" w:hAnsi="Century Gothic"/>
        </w:rPr>
        <w:t>President</w:t>
      </w:r>
    </w:p>
    <w:p w14:paraId="08C2679D" w14:textId="5BE0D2FE" w:rsidR="00794DC2" w:rsidRDefault="00794DC2" w:rsidP="00794DC2">
      <w:pPr>
        <w:rPr>
          <w:rFonts w:ascii="Century Gothic" w:hAnsi="Century Gothic"/>
          <w:b/>
        </w:rPr>
      </w:pPr>
      <w:r w:rsidRPr="003B779E">
        <w:rPr>
          <w:rFonts w:ascii="Century Gothic" w:hAnsi="Century Gothic"/>
          <w:b/>
        </w:rPr>
        <w:t>Date passed</w:t>
      </w:r>
      <w:r>
        <w:rPr>
          <w:rFonts w:ascii="Century Gothic" w:hAnsi="Century Gothic"/>
          <w:b/>
        </w:rPr>
        <w:t xml:space="preserve"> by Board of Trustees</w:t>
      </w:r>
      <w:r w:rsidRPr="003B779E">
        <w:rPr>
          <w:rFonts w:ascii="Century Gothic" w:hAnsi="Century Gothic"/>
          <w:b/>
        </w:rPr>
        <w:t>:</w:t>
      </w:r>
      <w:r>
        <w:rPr>
          <w:rFonts w:ascii="Century Gothic" w:hAnsi="Century Gothic"/>
          <w:b/>
        </w:rPr>
        <w:t xml:space="preserve"> </w:t>
      </w:r>
      <w:r w:rsidR="006F7167">
        <w:rPr>
          <w:rFonts w:ascii="Century Gothic" w:hAnsi="Century Gothic"/>
          <w:bCs/>
        </w:rPr>
        <w:t>June 2023</w:t>
      </w:r>
    </w:p>
    <w:p w14:paraId="250DADAE" w14:textId="3B3FF121" w:rsidR="00794DC2" w:rsidRPr="003B779E" w:rsidRDefault="00794DC2" w:rsidP="00794DC2">
      <w:pPr>
        <w:rPr>
          <w:rFonts w:ascii="Century Gothic" w:hAnsi="Century Gothic"/>
          <w:b/>
        </w:rPr>
      </w:pPr>
      <w:r>
        <w:rPr>
          <w:rFonts w:ascii="Century Gothic" w:hAnsi="Century Gothic"/>
          <w:b/>
        </w:rPr>
        <w:t xml:space="preserve">Date passed by Student Senate: </w:t>
      </w:r>
    </w:p>
    <w:p w14:paraId="18CCB62B" w14:textId="524EFCAA" w:rsidR="00794DC2" w:rsidRDefault="00794DC2" w:rsidP="00794DC2">
      <w:pPr>
        <w:rPr>
          <w:rFonts w:ascii="Century Gothic" w:hAnsi="Century Gothic"/>
          <w:b/>
        </w:rPr>
      </w:pPr>
      <w:r>
        <w:rPr>
          <w:rFonts w:ascii="Century Gothic" w:hAnsi="Century Gothic"/>
          <w:b/>
        </w:rPr>
        <w:t xml:space="preserve">Review required: </w:t>
      </w:r>
      <w:r w:rsidR="006F7167">
        <w:rPr>
          <w:rFonts w:ascii="Century Gothic" w:hAnsi="Century Gothic"/>
          <w:bCs/>
        </w:rPr>
        <w:t>June 2026</w:t>
      </w:r>
    </w:p>
    <w:p w14:paraId="262602CB" w14:textId="77777777" w:rsidR="00794DC2" w:rsidRDefault="00794DC2" w:rsidP="00166CE6"/>
    <w:p w14:paraId="69437E05" w14:textId="46F3B66B" w:rsidR="00166CE6" w:rsidRPr="00927323" w:rsidRDefault="00166CE6" w:rsidP="00166CE6">
      <w:pPr>
        <w:rPr>
          <w:rFonts w:ascii="Century Gothic" w:hAnsi="Century Gothic"/>
          <w:b/>
          <w:bCs/>
        </w:rPr>
      </w:pPr>
      <w:r w:rsidRPr="00927323">
        <w:rPr>
          <w:rFonts w:ascii="Century Gothic" w:hAnsi="Century Gothic"/>
          <w:b/>
          <w:bCs/>
        </w:rPr>
        <w:lastRenderedPageBreak/>
        <w:t>Bye-law 6</w:t>
      </w:r>
      <w:r w:rsidR="00927323">
        <w:rPr>
          <w:rFonts w:ascii="Century Gothic" w:hAnsi="Century Gothic"/>
          <w:b/>
          <w:bCs/>
        </w:rPr>
        <w:t>:</w:t>
      </w:r>
      <w:r w:rsidRPr="00927323">
        <w:rPr>
          <w:rFonts w:ascii="Century Gothic" w:hAnsi="Century Gothic"/>
          <w:b/>
          <w:bCs/>
        </w:rPr>
        <w:t xml:space="preserve"> Complaints </w:t>
      </w:r>
      <w:r w:rsidR="00927323">
        <w:rPr>
          <w:rFonts w:ascii="Century Gothic" w:hAnsi="Century Gothic"/>
          <w:b/>
          <w:bCs/>
        </w:rPr>
        <w:t>(about the Union): P</w:t>
      </w:r>
      <w:r w:rsidRPr="00927323">
        <w:rPr>
          <w:rFonts w:ascii="Century Gothic" w:hAnsi="Century Gothic"/>
          <w:b/>
          <w:bCs/>
        </w:rPr>
        <w:t xml:space="preserve">rocedures for </w:t>
      </w:r>
      <w:r w:rsidR="00927323">
        <w:rPr>
          <w:rFonts w:ascii="Century Gothic" w:hAnsi="Century Gothic"/>
          <w:b/>
          <w:bCs/>
        </w:rPr>
        <w:t>M</w:t>
      </w:r>
      <w:r w:rsidRPr="00927323">
        <w:rPr>
          <w:rFonts w:ascii="Century Gothic" w:hAnsi="Century Gothic"/>
          <w:b/>
          <w:bCs/>
        </w:rPr>
        <w:t>embers</w:t>
      </w:r>
    </w:p>
    <w:p w14:paraId="4EB3D415" w14:textId="77777777" w:rsidR="00297507" w:rsidRPr="00297507" w:rsidRDefault="00297507" w:rsidP="00166CE6">
      <w:pPr>
        <w:rPr>
          <w:rFonts w:ascii="Century Gothic" w:hAnsi="Century Gothic"/>
        </w:rPr>
      </w:pPr>
    </w:p>
    <w:p w14:paraId="3171D622" w14:textId="55EF8068" w:rsidR="00891495" w:rsidRPr="00297507" w:rsidRDefault="00891495" w:rsidP="00297507">
      <w:pPr>
        <w:pStyle w:val="ListParagraph"/>
        <w:numPr>
          <w:ilvl w:val="0"/>
          <w:numId w:val="1"/>
        </w:numPr>
        <w:spacing w:before="120"/>
        <w:contextualSpacing w:val="0"/>
        <w:rPr>
          <w:rFonts w:ascii="Century Gothic" w:hAnsi="Century Gothic"/>
          <w:b/>
          <w:bCs/>
        </w:rPr>
      </w:pPr>
      <w:r w:rsidRPr="00297507">
        <w:rPr>
          <w:rFonts w:ascii="Century Gothic" w:hAnsi="Century Gothic"/>
          <w:b/>
          <w:bCs/>
        </w:rPr>
        <w:t>Overview</w:t>
      </w:r>
    </w:p>
    <w:p w14:paraId="74B761A0" w14:textId="0992A4D0" w:rsidR="00891495" w:rsidRPr="00297507" w:rsidRDefault="007E57B2"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This Bye-law provides details on how a member of </w:t>
      </w:r>
      <w:r w:rsidR="00FC2B7C" w:rsidRPr="00297507">
        <w:rPr>
          <w:rFonts w:ascii="Century Gothic" w:hAnsi="Century Gothic"/>
        </w:rPr>
        <w:t xml:space="preserve">the </w:t>
      </w:r>
      <w:r w:rsidRPr="00297507">
        <w:rPr>
          <w:rFonts w:ascii="Century Gothic" w:hAnsi="Century Gothic"/>
        </w:rPr>
        <w:t xml:space="preserve">Union can make a complaint about the services and activities of </w:t>
      </w:r>
      <w:r w:rsidR="00FC2B7C" w:rsidRPr="00297507">
        <w:rPr>
          <w:rFonts w:ascii="Century Gothic" w:hAnsi="Century Gothic"/>
        </w:rPr>
        <w:t>Winchester Student</w:t>
      </w:r>
      <w:r w:rsidRPr="00297507">
        <w:rPr>
          <w:rFonts w:ascii="Century Gothic" w:hAnsi="Century Gothic"/>
        </w:rPr>
        <w:t xml:space="preserve"> Union</w:t>
      </w:r>
      <w:r w:rsidR="00FC2B7C" w:rsidRPr="00297507">
        <w:rPr>
          <w:rFonts w:ascii="Century Gothic" w:hAnsi="Century Gothic"/>
        </w:rPr>
        <w:t xml:space="preserve"> (the Union/we/us)</w:t>
      </w:r>
      <w:r w:rsidRPr="00297507">
        <w:rPr>
          <w:rFonts w:ascii="Century Gothic" w:hAnsi="Century Gothic"/>
        </w:rPr>
        <w:t>; this might include</w:t>
      </w:r>
      <w:r w:rsidR="007D6877" w:rsidRPr="00297507">
        <w:rPr>
          <w:rFonts w:ascii="Century Gothic" w:hAnsi="Century Gothic"/>
        </w:rPr>
        <w:t>,</w:t>
      </w:r>
      <w:r w:rsidRPr="00297507">
        <w:rPr>
          <w:rFonts w:ascii="Century Gothic" w:hAnsi="Century Gothic"/>
        </w:rPr>
        <w:t xml:space="preserve"> but is not limited to</w:t>
      </w:r>
      <w:r w:rsidR="007D6877" w:rsidRPr="00297507">
        <w:rPr>
          <w:rFonts w:ascii="Century Gothic" w:hAnsi="Century Gothic"/>
        </w:rPr>
        <w:t>,</w:t>
      </w:r>
      <w:r w:rsidRPr="00297507">
        <w:rPr>
          <w:rFonts w:ascii="Century Gothic" w:hAnsi="Century Gothic"/>
        </w:rPr>
        <w:t xml:space="preserve"> service in one of our commercial outlets, a policy position we have taken, a member of staff w</w:t>
      </w:r>
      <w:r w:rsidR="007D6877" w:rsidRPr="00297507">
        <w:rPr>
          <w:rFonts w:ascii="Century Gothic" w:hAnsi="Century Gothic"/>
        </w:rPr>
        <w:t>h</w:t>
      </w:r>
      <w:r w:rsidRPr="00297507">
        <w:rPr>
          <w:rFonts w:ascii="Century Gothic" w:hAnsi="Century Gothic"/>
        </w:rPr>
        <w:t>o works for the Union</w:t>
      </w:r>
      <w:r w:rsidR="007D6877" w:rsidRPr="00297507">
        <w:rPr>
          <w:rFonts w:ascii="Century Gothic" w:hAnsi="Century Gothic"/>
        </w:rPr>
        <w:t xml:space="preserve">, a Union event, or one our </w:t>
      </w:r>
      <w:r w:rsidR="00927323">
        <w:rPr>
          <w:rFonts w:ascii="Century Gothic" w:hAnsi="Century Gothic"/>
        </w:rPr>
        <w:t>a</w:t>
      </w:r>
      <w:r w:rsidR="007D6877" w:rsidRPr="00297507">
        <w:rPr>
          <w:rFonts w:ascii="Century Gothic" w:hAnsi="Century Gothic"/>
        </w:rPr>
        <w:t xml:space="preserve">ctivity </w:t>
      </w:r>
      <w:r w:rsidR="00927323">
        <w:rPr>
          <w:rFonts w:ascii="Century Gothic" w:hAnsi="Century Gothic"/>
        </w:rPr>
        <w:t>g</w:t>
      </w:r>
      <w:r w:rsidR="007D6877" w:rsidRPr="00297507">
        <w:rPr>
          <w:rFonts w:ascii="Century Gothic" w:hAnsi="Century Gothic"/>
        </w:rPr>
        <w:t>roups and/or their committees.</w:t>
      </w:r>
    </w:p>
    <w:p w14:paraId="714567DA" w14:textId="59C97B5B" w:rsidR="007D6877" w:rsidRPr="00297507" w:rsidRDefault="007D6877" w:rsidP="00297507">
      <w:pPr>
        <w:pStyle w:val="ListParagraph"/>
        <w:numPr>
          <w:ilvl w:val="1"/>
          <w:numId w:val="1"/>
        </w:numPr>
        <w:spacing w:before="120"/>
        <w:contextualSpacing w:val="0"/>
        <w:rPr>
          <w:rFonts w:ascii="Century Gothic" w:hAnsi="Century Gothic"/>
        </w:rPr>
      </w:pPr>
      <w:r w:rsidRPr="00297507">
        <w:rPr>
          <w:rFonts w:ascii="Century Gothic" w:hAnsi="Century Gothic"/>
        </w:rPr>
        <w:t>Where relevant such</w:t>
      </w:r>
      <w:r w:rsidR="00F4365C" w:rsidRPr="00297507">
        <w:rPr>
          <w:rFonts w:ascii="Century Gothic" w:hAnsi="Century Gothic"/>
        </w:rPr>
        <w:t xml:space="preserve"> received</w:t>
      </w:r>
      <w:r w:rsidRPr="00297507">
        <w:rPr>
          <w:rFonts w:ascii="Century Gothic" w:hAnsi="Century Gothic"/>
        </w:rPr>
        <w:t xml:space="preserve"> complaints may be </w:t>
      </w:r>
      <w:r w:rsidR="00F4365C" w:rsidRPr="00297507">
        <w:rPr>
          <w:rFonts w:ascii="Century Gothic" w:hAnsi="Century Gothic"/>
        </w:rPr>
        <w:t>resolved by</w:t>
      </w:r>
      <w:r w:rsidRPr="00297507">
        <w:rPr>
          <w:rFonts w:ascii="Century Gothic" w:hAnsi="Century Gothic"/>
        </w:rPr>
        <w:t xml:space="preserve"> a more appropriate process of the Union, such as Bye-law 2</w:t>
      </w:r>
      <w:r w:rsidR="00927323">
        <w:rPr>
          <w:rFonts w:ascii="Century Gothic" w:hAnsi="Century Gothic"/>
        </w:rPr>
        <w:t>:</w:t>
      </w:r>
      <w:r w:rsidRPr="00297507">
        <w:rPr>
          <w:rFonts w:ascii="Century Gothic" w:hAnsi="Century Gothic"/>
        </w:rPr>
        <w:t xml:space="preserve"> Code of Conduct, </w:t>
      </w:r>
      <w:r w:rsidR="00F4365C" w:rsidRPr="00297507">
        <w:rPr>
          <w:rFonts w:ascii="Century Gothic" w:hAnsi="Century Gothic"/>
        </w:rPr>
        <w:t xml:space="preserve">or </w:t>
      </w:r>
      <w:r w:rsidRPr="00297507">
        <w:rPr>
          <w:rFonts w:ascii="Century Gothic" w:hAnsi="Century Gothic"/>
        </w:rPr>
        <w:t>staff disciplinary procedures</w:t>
      </w:r>
      <w:r w:rsidR="00F4365C" w:rsidRPr="00297507">
        <w:rPr>
          <w:rFonts w:ascii="Century Gothic" w:hAnsi="Century Gothic"/>
        </w:rPr>
        <w:t>.</w:t>
      </w:r>
    </w:p>
    <w:p w14:paraId="27141F7F" w14:textId="77777777" w:rsidR="00F4365C" w:rsidRPr="00297507" w:rsidRDefault="00F4365C" w:rsidP="00297507">
      <w:pPr>
        <w:pStyle w:val="ListParagraph"/>
        <w:spacing w:before="120"/>
        <w:ind w:left="792"/>
        <w:contextualSpacing w:val="0"/>
        <w:rPr>
          <w:rFonts w:ascii="Century Gothic" w:hAnsi="Century Gothic"/>
        </w:rPr>
      </w:pPr>
    </w:p>
    <w:p w14:paraId="18722189" w14:textId="29400CB1" w:rsidR="00F4365C" w:rsidRPr="00297507" w:rsidRDefault="00F4365C" w:rsidP="00297507">
      <w:pPr>
        <w:pStyle w:val="ListParagraph"/>
        <w:numPr>
          <w:ilvl w:val="0"/>
          <w:numId w:val="1"/>
        </w:numPr>
        <w:spacing w:before="120"/>
        <w:contextualSpacing w:val="0"/>
        <w:rPr>
          <w:rFonts w:ascii="Century Gothic" w:hAnsi="Century Gothic"/>
          <w:b/>
          <w:bCs/>
        </w:rPr>
      </w:pPr>
      <w:r w:rsidRPr="00297507">
        <w:rPr>
          <w:rFonts w:ascii="Century Gothic" w:hAnsi="Century Gothic"/>
          <w:b/>
          <w:bCs/>
        </w:rPr>
        <w:t>Scope</w:t>
      </w:r>
    </w:p>
    <w:p w14:paraId="40F51913" w14:textId="65EC2B96" w:rsidR="00F4365C"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Any </w:t>
      </w:r>
      <w:r w:rsidR="00927323">
        <w:rPr>
          <w:rFonts w:ascii="Century Gothic" w:hAnsi="Century Gothic"/>
        </w:rPr>
        <w:t>m</w:t>
      </w:r>
      <w:r w:rsidR="00927323" w:rsidRPr="00297507">
        <w:rPr>
          <w:rFonts w:ascii="Century Gothic" w:hAnsi="Century Gothic"/>
        </w:rPr>
        <w:t xml:space="preserve">ember </w:t>
      </w:r>
      <w:r w:rsidRPr="00297507">
        <w:rPr>
          <w:rFonts w:ascii="Century Gothic" w:hAnsi="Century Gothic"/>
        </w:rPr>
        <w:t xml:space="preserve">or group of </w:t>
      </w:r>
      <w:r w:rsidR="00927323">
        <w:rPr>
          <w:rFonts w:ascii="Century Gothic" w:hAnsi="Century Gothic"/>
        </w:rPr>
        <w:t>m</w:t>
      </w:r>
      <w:r w:rsidR="00927323" w:rsidRPr="00297507">
        <w:rPr>
          <w:rFonts w:ascii="Century Gothic" w:hAnsi="Century Gothic"/>
        </w:rPr>
        <w:t xml:space="preserve">embers </w:t>
      </w:r>
      <w:r w:rsidRPr="00297507">
        <w:rPr>
          <w:rFonts w:ascii="Century Gothic" w:hAnsi="Century Gothic"/>
        </w:rPr>
        <w:t>dissatisfied with their dealings with the Union has the right to make a complaint.</w:t>
      </w:r>
    </w:p>
    <w:p w14:paraId="568F4FE6" w14:textId="77777777" w:rsidR="00F4365C" w:rsidRPr="00297507" w:rsidRDefault="00F4365C" w:rsidP="00297507">
      <w:pPr>
        <w:pStyle w:val="ListParagraph"/>
        <w:numPr>
          <w:ilvl w:val="1"/>
          <w:numId w:val="1"/>
        </w:numPr>
        <w:spacing w:before="120"/>
        <w:contextualSpacing w:val="0"/>
        <w:rPr>
          <w:rFonts w:ascii="Century Gothic" w:hAnsi="Century Gothic"/>
        </w:rPr>
      </w:pPr>
      <w:r w:rsidRPr="00297507">
        <w:rPr>
          <w:rFonts w:ascii="Century Gothic" w:hAnsi="Century Gothic"/>
        </w:rPr>
        <w:t>University of Winchester</w:t>
      </w:r>
      <w:r w:rsidR="00166CE6" w:rsidRPr="00297507">
        <w:rPr>
          <w:rFonts w:ascii="Century Gothic" w:hAnsi="Century Gothic"/>
        </w:rPr>
        <w:t xml:space="preserve"> students also have the right to make a complaint if they believe they have been unfairly disadvantaged as a result of opting out of Union membership.</w:t>
      </w:r>
    </w:p>
    <w:p w14:paraId="0C835889" w14:textId="77777777" w:rsidR="00F4365C"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Any visitors to the Union also have the right to complain if they are dissatisfied with the service they have received.</w:t>
      </w:r>
    </w:p>
    <w:p w14:paraId="35A38DEC" w14:textId="3051114E" w:rsidR="00F4365C"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The </w:t>
      </w:r>
      <w:r w:rsidR="00F4365C" w:rsidRPr="00297507">
        <w:rPr>
          <w:rFonts w:ascii="Century Gothic" w:hAnsi="Century Gothic"/>
        </w:rPr>
        <w:t xml:space="preserve">Student </w:t>
      </w:r>
      <w:r w:rsidRPr="00297507">
        <w:rPr>
          <w:rFonts w:ascii="Century Gothic" w:hAnsi="Century Gothic"/>
        </w:rPr>
        <w:t xml:space="preserve">Union and </w:t>
      </w:r>
      <w:r w:rsidR="00F4365C" w:rsidRPr="00297507">
        <w:rPr>
          <w:rFonts w:ascii="Century Gothic" w:hAnsi="Century Gothic"/>
        </w:rPr>
        <w:t>University of Winchester</w:t>
      </w:r>
      <w:r w:rsidRPr="00297507">
        <w:rPr>
          <w:rFonts w:ascii="Century Gothic" w:hAnsi="Century Gothic"/>
        </w:rPr>
        <w:t xml:space="preserve"> take all complaints regarding sexual misconduct</w:t>
      </w:r>
      <w:r w:rsidR="00927323">
        <w:rPr>
          <w:rFonts w:ascii="Century Gothic" w:hAnsi="Century Gothic"/>
        </w:rPr>
        <w:t xml:space="preserve"> </w:t>
      </w:r>
      <w:r w:rsidRPr="00297507">
        <w:rPr>
          <w:rFonts w:ascii="Century Gothic" w:hAnsi="Century Gothic"/>
        </w:rPr>
        <w:t xml:space="preserve">and harassment seriously. These complaints must be made through the University’s “Report and Support” to enable these to be investigated appropriately. </w:t>
      </w:r>
    </w:p>
    <w:p w14:paraId="3A637EFA" w14:textId="40B5CE8A" w:rsidR="00036261"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All complaints will be dealt with fairly and promptly, and will be investigated according to the procedure provided below.</w:t>
      </w:r>
    </w:p>
    <w:p w14:paraId="19C1688A" w14:textId="77777777" w:rsidR="00036261" w:rsidRPr="00297507" w:rsidRDefault="00036261" w:rsidP="00297507">
      <w:pPr>
        <w:pStyle w:val="ListParagraph"/>
        <w:spacing w:before="120"/>
        <w:ind w:left="792"/>
        <w:contextualSpacing w:val="0"/>
        <w:rPr>
          <w:rFonts w:ascii="Century Gothic" w:hAnsi="Century Gothic"/>
        </w:rPr>
      </w:pPr>
    </w:p>
    <w:p w14:paraId="2FB25D13" w14:textId="77777777" w:rsidR="00036261" w:rsidRPr="00297507" w:rsidRDefault="00166CE6" w:rsidP="00297507">
      <w:pPr>
        <w:pStyle w:val="ListParagraph"/>
        <w:numPr>
          <w:ilvl w:val="0"/>
          <w:numId w:val="1"/>
        </w:numPr>
        <w:spacing w:before="120"/>
        <w:contextualSpacing w:val="0"/>
        <w:rPr>
          <w:rFonts w:ascii="Century Gothic" w:hAnsi="Century Gothic"/>
          <w:b/>
          <w:bCs/>
        </w:rPr>
      </w:pPr>
      <w:r w:rsidRPr="00297507">
        <w:rPr>
          <w:rFonts w:ascii="Century Gothic" w:hAnsi="Century Gothic"/>
          <w:b/>
          <w:bCs/>
        </w:rPr>
        <w:t>Informal Complaints</w:t>
      </w:r>
    </w:p>
    <w:p w14:paraId="3BEFC77D" w14:textId="3111A1D2" w:rsidR="00E8132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We expect that most complaints </w:t>
      </w:r>
      <w:r w:rsidR="00FC2B7C" w:rsidRPr="00297507">
        <w:rPr>
          <w:rFonts w:ascii="Century Gothic" w:hAnsi="Century Gothic"/>
        </w:rPr>
        <w:t>can</w:t>
      </w:r>
      <w:r w:rsidRPr="00297507">
        <w:rPr>
          <w:rFonts w:ascii="Century Gothic" w:hAnsi="Century Gothic"/>
        </w:rPr>
        <w:t xml:space="preserve"> be resolved by an informal discussion about the matter at the earliest opportunity. A </w:t>
      </w:r>
      <w:r w:rsidR="00FC2B7C" w:rsidRPr="00297507">
        <w:rPr>
          <w:rFonts w:ascii="Century Gothic" w:hAnsi="Century Gothic"/>
        </w:rPr>
        <w:t>complainant</w:t>
      </w:r>
      <w:r w:rsidRPr="00297507">
        <w:rPr>
          <w:rFonts w:ascii="Century Gothic" w:hAnsi="Century Gothic"/>
        </w:rPr>
        <w:t xml:space="preserve"> should therefore bring the matter to the attention of the relevant </w:t>
      </w:r>
      <w:r w:rsidR="00FC2B7C" w:rsidRPr="00297507">
        <w:rPr>
          <w:rFonts w:ascii="Century Gothic" w:hAnsi="Century Gothic"/>
        </w:rPr>
        <w:t xml:space="preserve">Union </w:t>
      </w:r>
      <w:r w:rsidR="00927323">
        <w:rPr>
          <w:rFonts w:ascii="Century Gothic" w:hAnsi="Century Gothic"/>
        </w:rPr>
        <w:t>staff member</w:t>
      </w:r>
      <w:r w:rsidRPr="00297507">
        <w:rPr>
          <w:rFonts w:ascii="Century Gothic" w:hAnsi="Century Gothic"/>
        </w:rPr>
        <w:t xml:space="preserve"> or Sabbatical Officer responsible for the area in question. This may be orally or in writing</w:t>
      </w:r>
      <w:r w:rsidR="00927323">
        <w:rPr>
          <w:rFonts w:ascii="Century Gothic" w:hAnsi="Century Gothic"/>
        </w:rPr>
        <w:t>,</w:t>
      </w:r>
      <w:r w:rsidRPr="00297507">
        <w:rPr>
          <w:rFonts w:ascii="Century Gothic" w:hAnsi="Century Gothic"/>
        </w:rPr>
        <w:t xml:space="preserve"> including </w:t>
      </w:r>
      <w:r w:rsidR="00E81328" w:rsidRPr="00297507">
        <w:rPr>
          <w:rFonts w:ascii="Century Gothic" w:hAnsi="Century Gothic"/>
        </w:rPr>
        <w:t>email (</w:t>
      </w:r>
      <w:hyperlink r:id="rId9" w:history="1">
        <w:r w:rsidR="00E81328" w:rsidRPr="00297507">
          <w:rPr>
            <w:rStyle w:val="Hyperlink"/>
            <w:rFonts w:ascii="Century Gothic" w:hAnsi="Century Gothic"/>
          </w:rPr>
          <w:t>su_complaints@winchester.ac.uk</w:t>
        </w:r>
      </w:hyperlink>
      <w:r w:rsidR="00E81328" w:rsidRPr="00297507">
        <w:rPr>
          <w:rFonts w:ascii="Century Gothic" w:hAnsi="Century Gothic"/>
        </w:rPr>
        <w:t xml:space="preserve">). </w:t>
      </w:r>
      <w:r w:rsidRPr="00297507">
        <w:rPr>
          <w:rFonts w:ascii="Century Gothic" w:hAnsi="Century Gothic"/>
        </w:rPr>
        <w:t xml:space="preserve">The </w:t>
      </w:r>
      <w:r w:rsidR="00036261" w:rsidRPr="00297507">
        <w:rPr>
          <w:rFonts w:ascii="Century Gothic" w:hAnsi="Century Gothic"/>
        </w:rPr>
        <w:t xml:space="preserve">Union’s </w:t>
      </w:r>
      <w:r w:rsidR="00FC2B7C" w:rsidRPr="00297507">
        <w:rPr>
          <w:rFonts w:ascii="Century Gothic" w:hAnsi="Century Gothic"/>
        </w:rPr>
        <w:t>H</w:t>
      </w:r>
      <w:r w:rsidR="00036261" w:rsidRPr="00297507">
        <w:rPr>
          <w:rFonts w:ascii="Century Gothic" w:hAnsi="Century Gothic"/>
        </w:rPr>
        <w:t xml:space="preserve">ead of </w:t>
      </w:r>
      <w:r w:rsidR="00FC2B7C" w:rsidRPr="00297507">
        <w:rPr>
          <w:rFonts w:ascii="Century Gothic" w:hAnsi="Century Gothic"/>
        </w:rPr>
        <w:t>M</w:t>
      </w:r>
      <w:r w:rsidR="00036261" w:rsidRPr="00297507">
        <w:rPr>
          <w:rFonts w:ascii="Century Gothic" w:hAnsi="Century Gothic"/>
        </w:rPr>
        <w:t>embership</w:t>
      </w:r>
      <w:r w:rsidRPr="00297507">
        <w:rPr>
          <w:rFonts w:ascii="Century Gothic" w:hAnsi="Century Gothic"/>
        </w:rPr>
        <w:t xml:space="preserve"> can advise on the appropriate person to contact if the person making the complaint is unsure who to contact.</w:t>
      </w:r>
    </w:p>
    <w:p w14:paraId="37DBFD8B" w14:textId="77777777" w:rsidR="00E8132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The recipients of informal complaints are responsible for responding to them promptly and fairly. This would normally be within five working days of receiving the complaint.</w:t>
      </w:r>
    </w:p>
    <w:p w14:paraId="105B3850" w14:textId="77777777" w:rsidR="00E8132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lastRenderedPageBreak/>
        <w:t>This is an informal stage, and therefore no written records would be kept if the matter is resolved at this point.</w:t>
      </w:r>
    </w:p>
    <w:p w14:paraId="0EE1F532" w14:textId="0D883664" w:rsidR="00E8132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The Union may suggest mediation as a solution to complaint resolution where deemed appropriate.</w:t>
      </w:r>
    </w:p>
    <w:p w14:paraId="3D9B48C9" w14:textId="77777777" w:rsidR="00E81328" w:rsidRPr="00297507" w:rsidRDefault="00E81328" w:rsidP="00297507">
      <w:pPr>
        <w:pStyle w:val="ListParagraph"/>
        <w:spacing w:before="120"/>
        <w:ind w:left="792"/>
        <w:contextualSpacing w:val="0"/>
        <w:rPr>
          <w:rFonts w:ascii="Century Gothic" w:hAnsi="Century Gothic"/>
        </w:rPr>
      </w:pPr>
    </w:p>
    <w:p w14:paraId="69261FC8" w14:textId="77777777" w:rsidR="00E81328" w:rsidRPr="00297507" w:rsidRDefault="00166CE6" w:rsidP="00297507">
      <w:pPr>
        <w:pStyle w:val="ListParagraph"/>
        <w:numPr>
          <w:ilvl w:val="0"/>
          <w:numId w:val="1"/>
        </w:numPr>
        <w:spacing w:before="120"/>
        <w:contextualSpacing w:val="0"/>
        <w:rPr>
          <w:rFonts w:ascii="Century Gothic" w:hAnsi="Century Gothic"/>
          <w:b/>
          <w:bCs/>
        </w:rPr>
      </w:pPr>
      <w:r w:rsidRPr="00297507">
        <w:rPr>
          <w:rFonts w:ascii="Century Gothic" w:hAnsi="Century Gothic"/>
          <w:b/>
          <w:bCs/>
        </w:rPr>
        <w:t>Formal Complaint</w:t>
      </w:r>
    </w:p>
    <w:p w14:paraId="55305EC1" w14:textId="77777777" w:rsidR="00E8132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If the complaint has not been satisfactorily resolved informally, or if the nature of the complaint is serious, the complainant has the right to raise the matter as a formal complaint. </w:t>
      </w:r>
    </w:p>
    <w:p w14:paraId="6737CCE9" w14:textId="77777777" w:rsidR="009D6B61"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A formal complaint should be made in writing within ten working days of the incident (or if relevant, ten working days from receiving the outcome of the informal complaint investigation findings):</w:t>
      </w:r>
    </w:p>
    <w:p w14:paraId="4FEEB5BA" w14:textId="205DA77A" w:rsidR="009D6B61" w:rsidRPr="00297507" w:rsidRDefault="00166CE6"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 xml:space="preserve">Via email </w:t>
      </w:r>
      <w:r w:rsidR="00E50609" w:rsidRPr="00297507">
        <w:rPr>
          <w:rFonts w:ascii="Century Gothic" w:hAnsi="Century Gothic"/>
        </w:rPr>
        <w:t>(</w:t>
      </w:r>
      <w:hyperlink r:id="rId10" w:history="1">
        <w:r w:rsidR="00E50609" w:rsidRPr="00297507">
          <w:rPr>
            <w:rStyle w:val="Hyperlink"/>
            <w:rFonts w:ascii="Century Gothic" w:hAnsi="Century Gothic"/>
          </w:rPr>
          <w:t>su_complaints@winchester.ac.uk</w:t>
        </w:r>
      </w:hyperlink>
      <w:r w:rsidR="00E50609" w:rsidRPr="00297507">
        <w:rPr>
          <w:rFonts w:ascii="Century Gothic" w:hAnsi="Century Gothic"/>
        </w:rPr>
        <w:t>)</w:t>
      </w:r>
      <w:r w:rsidR="00E50609">
        <w:rPr>
          <w:rFonts w:ascii="Century Gothic" w:hAnsi="Century Gothic"/>
        </w:rPr>
        <w:t xml:space="preserve"> </w:t>
      </w:r>
      <w:r w:rsidRPr="00297507">
        <w:rPr>
          <w:rFonts w:ascii="Century Gothic" w:hAnsi="Century Gothic"/>
        </w:rPr>
        <w:t>or</w:t>
      </w:r>
    </w:p>
    <w:p w14:paraId="7E27F3DC" w14:textId="77777777" w:rsidR="009D6B61" w:rsidRDefault="00166CE6"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By completing the online formal complaint form</w:t>
      </w:r>
    </w:p>
    <w:p w14:paraId="6B0280DD" w14:textId="77777777" w:rsidR="00425B9D" w:rsidRPr="00297507" w:rsidRDefault="00425B9D" w:rsidP="00425B9D">
      <w:pPr>
        <w:pStyle w:val="ListParagraph"/>
        <w:spacing w:before="120"/>
        <w:ind w:left="1225"/>
        <w:rPr>
          <w:rFonts w:ascii="Century Gothic" w:hAnsi="Century Gothic"/>
        </w:rPr>
      </w:pPr>
    </w:p>
    <w:p w14:paraId="7E9E4F03" w14:textId="3828B55E" w:rsidR="009D6B61" w:rsidRPr="006F55AB" w:rsidRDefault="00166CE6" w:rsidP="00927323">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The Union’s Advice </w:t>
      </w:r>
      <w:r w:rsidR="00A1674F">
        <w:rPr>
          <w:rFonts w:ascii="Century Gothic" w:hAnsi="Century Gothic"/>
        </w:rPr>
        <w:t>Centre</w:t>
      </w:r>
      <w:r w:rsidRPr="00297507">
        <w:rPr>
          <w:rFonts w:ascii="Century Gothic" w:hAnsi="Century Gothic"/>
        </w:rPr>
        <w:t xml:space="preserve"> is available to offer support and advice to any Member </w:t>
      </w:r>
      <w:r w:rsidR="00927323">
        <w:rPr>
          <w:rFonts w:ascii="Century Gothic" w:hAnsi="Century Gothic"/>
        </w:rPr>
        <w:t xml:space="preserve">on the process of </w:t>
      </w:r>
      <w:r w:rsidRPr="00297507">
        <w:rPr>
          <w:rFonts w:ascii="Century Gothic" w:hAnsi="Century Gothic"/>
        </w:rPr>
        <w:t>submitting a formal complaint.</w:t>
      </w:r>
      <w:r w:rsidR="00927323">
        <w:rPr>
          <w:rFonts w:ascii="Century Gothic" w:hAnsi="Century Gothic"/>
        </w:rPr>
        <w:t xml:space="preserve"> For independent support, t</w:t>
      </w:r>
      <w:r w:rsidR="00927323" w:rsidRPr="00297507">
        <w:rPr>
          <w:rFonts w:ascii="Century Gothic" w:hAnsi="Century Gothic"/>
        </w:rPr>
        <w:t xml:space="preserve">he </w:t>
      </w:r>
      <w:r w:rsidR="00927323">
        <w:rPr>
          <w:rFonts w:ascii="Century Gothic" w:hAnsi="Century Gothic"/>
        </w:rPr>
        <w:t xml:space="preserve">University’s Student Life Advice team in the department of Student Support and Success </w:t>
      </w:r>
      <w:r w:rsidR="00927323" w:rsidRPr="00297507">
        <w:rPr>
          <w:rFonts w:ascii="Century Gothic" w:hAnsi="Century Gothic"/>
        </w:rPr>
        <w:t xml:space="preserve">is available to offer </w:t>
      </w:r>
      <w:r w:rsidR="00927323">
        <w:rPr>
          <w:rFonts w:ascii="Century Gothic" w:hAnsi="Century Gothic"/>
        </w:rPr>
        <w:t xml:space="preserve">independent </w:t>
      </w:r>
      <w:r w:rsidR="00927323" w:rsidRPr="00297507">
        <w:rPr>
          <w:rFonts w:ascii="Century Gothic" w:hAnsi="Century Gothic"/>
        </w:rPr>
        <w:t xml:space="preserve">support and </w:t>
      </w:r>
      <w:r w:rsidR="00927323">
        <w:rPr>
          <w:rFonts w:ascii="Century Gothic" w:hAnsi="Century Gothic"/>
        </w:rPr>
        <w:t>guidance</w:t>
      </w:r>
      <w:r w:rsidR="00927323" w:rsidRPr="00297507">
        <w:rPr>
          <w:rFonts w:ascii="Century Gothic" w:hAnsi="Century Gothic"/>
        </w:rPr>
        <w:t xml:space="preserve"> to any </w:t>
      </w:r>
      <w:r w:rsidR="00927323">
        <w:rPr>
          <w:rFonts w:ascii="Century Gothic" w:hAnsi="Century Gothic"/>
        </w:rPr>
        <w:t>m</w:t>
      </w:r>
      <w:r w:rsidR="00927323" w:rsidRPr="00297507">
        <w:rPr>
          <w:rFonts w:ascii="Century Gothic" w:hAnsi="Century Gothic"/>
        </w:rPr>
        <w:t xml:space="preserve">ember </w:t>
      </w:r>
      <w:r w:rsidR="00927323">
        <w:rPr>
          <w:rFonts w:ascii="Century Gothic" w:hAnsi="Century Gothic"/>
        </w:rPr>
        <w:t>on the process of submitting</w:t>
      </w:r>
      <w:r w:rsidR="00927323" w:rsidRPr="00297507">
        <w:rPr>
          <w:rFonts w:ascii="Century Gothic" w:hAnsi="Century Gothic"/>
        </w:rPr>
        <w:t xml:space="preserve"> a formal complaint</w:t>
      </w:r>
      <w:r w:rsidR="00927323">
        <w:rPr>
          <w:rFonts w:ascii="Century Gothic" w:hAnsi="Century Gothic"/>
        </w:rPr>
        <w:t xml:space="preserve"> to the Union (</w:t>
      </w:r>
      <w:hyperlink r:id="rId11" w:history="1">
        <w:r w:rsidR="009F36FE" w:rsidRPr="00AE285A">
          <w:rPr>
            <w:rStyle w:val="Hyperlink"/>
            <w:rFonts w:ascii="Century Gothic" w:hAnsi="Century Gothic"/>
          </w:rPr>
          <w:t>student.advice@winchester.ac.uk</w:t>
        </w:r>
      </w:hyperlink>
      <w:r w:rsidR="009F36FE">
        <w:rPr>
          <w:rFonts w:ascii="Century Gothic" w:hAnsi="Century Gothic"/>
        </w:rPr>
        <w:t>).</w:t>
      </w:r>
    </w:p>
    <w:p w14:paraId="70223328" w14:textId="238E3146" w:rsidR="003878D3"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All complaints will be reviewed by the Chief Executive (or nominated </w:t>
      </w:r>
      <w:r w:rsidR="00927323">
        <w:rPr>
          <w:rFonts w:ascii="Century Gothic" w:hAnsi="Century Gothic"/>
        </w:rPr>
        <w:t>Senior Manager</w:t>
      </w:r>
      <w:r w:rsidRPr="00297507">
        <w:rPr>
          <w:rFonts w:ascii="Century Gothic" w:hAnsi="Century Gothic"/>
        </w:rPr>
        <w:t xml:space="preserve">) and an appropriate Sabbatical Officer (agreed by the Chief Executive or nominated </w:t>
      </w:r>
      <w:r w:rsidR="00927323">
        <w:rPr>
          <w:rFonts w:ascii="Century Gothic" w:hAnsi="Century Gothic"/>
        </w:rPr>
        <w:t>Senior Manager</w:t>
      </w:r>
      <w:r w:rsidRPr="00297507">
        <w:rPr>
          <w:rFonts w:ascii="Century Gothic" w:hAnsi="Century Gothic"/>
        </w:rPr>
        <w:t>) who may delegate responsibility for handling the complaint to an appropriate person(s).</w:t>
      </w:r>
    </w:p>
    <w:p w14:paraId="105A8DBC" w14:textId="77777777" w:rsidR="003878D3"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Where the complaint relates to the Chief Executive or a Sabbatical Officer, these complaints will be reviewed by </w:t>
      </w:r>
      <w:r w:rsidR="003878D3" w:rsidRPr="00297507">
        <w:rPr>
          <w:rFonts w:ascii="Century Gothic" w:hAnsi="Century Gothic"/>
        </w:rPr>
        <w:t>a suitable member of the Union’s Trustee Board</w:t>
      </w:r>
      <w:r w:rsidRPr="00297507">
        <w:rPr>
          <w:rFonts w:ascii="Century Gothic" w:hAnsi="Century Gothic"/>
        </w:rPr>
        <w:t>.</w:t>
      </w:r>
    </w:p>
    <w:p w14:paraId="72C9B212" w14:textId="77777777" w:rsidR="003878D3"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Complaints will be considered valid if the complainant:</w:t>
      </w:r>
    </w:p>
    <w:p w14:paraId="6324F674" w14:textId="20E70925" w:rsidR="003878D3" w:rsidRPr="00297507" w:rsidRDefault="003878D3"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 xml:space="preserve"> </w:t>
      </w:r>
      <w:r w:rsidR="00166CE6" w:rsidRPr="00297507">
        <w:rPr>
          <w:rFonts w:ascii="Century Gothic" w:hAnsi="Century Gothic"/>
        </w:rPr>
        <w:t>Provides details of their name, address, and telephone number.</w:t>
      </w:r>
    </w:p>
    <w:p w14:paraId="3F80FEEE" w14:textId="489F4356" w:rsidR="003878D3" w:rsidRPr="00297507" w:rsidRDefault="003878D3"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 xml:space="preserve"> </w:t>
      </w:r>
      <w:r w:rsidR="00166CE6" w:rsidRPr="00297507">
        <w:rPr>
          <w:rFonts w:ascii="Century Gothic" w:hAnsi="Century Gothic"/>
        </w:rPr>
        <w:t>Provides details of the event of occurrence giving rise to the complaint.</w:t>
      </w:r>
    </w:p>
    <w:p w14:paraId="2F0C6144" w14:textId="4F14697D" w:rsidR="003878D3" w:rsidRDefault="003878D3"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 xml:space="preserve"> R</w:t>
      </w:r>
      <w:r w:rsidR="00166CE6" w:rsidRPr="00297507">
        <w:rPr>
          <w:rFonts w:ascii="Century Gothic" w:hAnsi="Century Gothic"/>
        </w:rPr>
        <w:t>aises the complaint within 10 working days of the event or occurrence giving grounds for complaint unless there are exceptional circumstances.</w:t>
      </w:r>
    </w:p>
    <w:p w14:paraId="5D1FCE8E" w14:textId="77777777" w:rsidR="00297507" w:rsidRPr="00297507" w:rsidRDefault="00297507" w:rsidP="00297507">
      <w:pPr>
        <w:pStyle w:val="ListParagraph"/>
        <w:spacing w:before="120"/>
        <w:ind w:left="1224"/>
        <w:contextualSpacing w:val="0"/>
        <w:rPr>
          <w:rFonts w:ascii="Century Gothic" w:hAnsi="Century Gothic"/>
        </w:rPr>
      </w:pPr>
    </w:p>
    <w:p w14:paraId="22F7CB18" w14:textId="5BA98F9E" w:rsidR="00B71DF7" w:rsidRDefault="00B71DF7"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We </w:t>
      </w:r>
      <w:r w:rsidR="00544E98" w:rsidRPr="00297507">
        <w:rPr>
          <w:rFonts w:ascii="Century Gothic" w:hAnsi="Century Gothic"/>
        </w:rPr>
        <w:t>recognise</w:t>
      </w:r>
      <w:r w:rsidRPr="00297507">
        <w:rPr>
          <w:rFonts w:ascii="Century Gothic" w:hAnsi="Century Gothic"/>
        </w:rPr>
        <w:t xml:space="preserve"> that timeframes stated may not always be possible to meet; </w:t>
      </w:r>
      <w:r w:rsidR="00927323">
        <w:rPr>
          <w:rFonts w:ascii="Century Gothic" w:hAnsi="Century Gothic"/>
        </w:rPr>
        <w:t>i</w:t>
      </w:r>
      <w:r w:rsidR="00927323" w:rsidRPr="00927323">
        <w:rPr>
          <w:rFonts w:ascii="Century Gothic" w:hAnsi="Century Gothic"/>
        </w:rPr>
        <w:t xml:space="preserve">f a complainant considers that they have a compelling reason why the complaint should be considered out of time, this should be indicated in writing at the time of making the complaint. </w:t>
      </w:r>
    </w:p>
    <w:p w14:paraId="30F8F117" w14:textId="77777777" w:rsidR="00425B9D" w:rsidRPr="00297507" w:rsidRDefault="00425B9D" w:rsidP="00425B9D">
      <w:pPr>
        <w:pStyle w:val="ListParagraph"/>
        <w:spacing w:before="120"/>
        <w:ind w:left="792"/>
        <w:contextualSpacing w:val="0"/>
        <w:rPr>
          <w:rFonts w:ascii="Century Gothic" w:hAnsi="Century Gothic"/>
        </w:rPr>
      </w:pPr>
    </w:p>
    <w:p w14:paraId="0076EDF2" w14:textId="77777777" w:rsidR="003878D3" w:rsidRPr="00297507" w:rsidRDefault="00166CE6" w:rsidP="00297507">
      <w:pPr>
        <w:pStyle w:val="ListParagraph"/>
        <w:numPr>
          <w:ilvl w:val="0"/>
          <w:numId w:val="1"/>
        </w:numPr>
        <w:spacing w:before="120"/>
        <w:contextualSpacing w:val="0"/>
        <w:rPr>
          <w:rFonts w:ascii="Century Gothic" w:hAnsi="Century Gothic"/>
          <w:b/>
          <w:bCs/>
        </w:rPr>
      </w:pPr>
      <w:r w:rsidRPr="00297507">
        <w:rPr>
          <w:rFonts w:ascii="Century Gothic" w:hAnsi="Century Gothic"/>
          <w:b/>
          <w:bCs/>
        </w:rPr>
        <w:lastRenderedPageBreak/>
        <w:t>Investigation of formal complaints</w:t>
      </w:r>
    </w:p>
    <w:p w14:paraId="26AFF69C" w14:textId="77777777" w:rsidR="00544E98" w:rsidRPr="00297507" w:rsidRDefault="003878D3" w:rsidP="00297507">
      <w:pPr>
        <w:pStyle w:val="ListParagraph"/>
        <w:numPr>
          <w:ilvl w:val="1"/>
          <w:numId w:val="1"/>
        </w:numPr>
        <w:spacing w:before="120"/>
        <w:contextualSpacing w:val="0"/>
        <w:rPr>
          <w:rFonts w:ascii="Century Gothic" w:hAnsi="Century Gothic"/>
        </w:rPr>
      </w:pPr>
      <w:r w:rsidRPr="00297507">
        <w:rPr>
          <w:rFonts w:ascii="Century Gothic" w:hAnsi="Century Gothic"/>
        </w:rPr>
        <w:t>C</w:t>
      </w:r>
      <w:r w:rsidR="00166CE6" w:rsidRPr="00297507">
        <w:rPr>
          <w:rFonts w:ascii="Century Gothic" w:hAnsi="Century Gothic"/>
        </w:rPr>
        <w:t>omplaints will be investigated within 10 working days of receipt.</w:t>
      </w:r>
    </w:p>
    <w:p w14:paraId="3358AF9E" w14:textId="77777777" w:rsidR="00544E9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During the investigation, the complainant and others involved may be asked to provide evidence for clarification and additional information.</w:t>
      </w:r>
    </w:p>
    <w:p w14:paraId="11F835B3" w14:textId="7A30C4E1" w:rsidR="00544E9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If more time is required for the investigation, any delay will be explained to the complainant and they will be kept informed of progress.</w:t>
      </w:r>
    </w:p>
    <w:p w14:paraId="3BFDD610" w14:textId="77777777" w:rsidR="00544E98" w:rsidRPr="00297507" w:rsidRDefault="00544E98" w:rsidP="00297507">
      <w:pPr>
        <w:pStyle w:val="ListParagraph"/>
        <w:spacing w:before="120"/>
        <w:ind w:left="792"/>
        <w:contextualSpacing w:val="0"/>
        <w:rPr>
          <w:rFonts w:ascii="Century Gothic" w:hAnsi="Century Gothic"/>
        </w:rPr>
      </w:pPr>
    </w:p>
    <w:p w14:paraId="09A55412" w14:textId="77777777" w:rsidR="00544E98" w:rsidRPr="00297507" w:rsidRDefault="00166CE6" w:rsidP="00297507">
      <w:pPr>
        <w:pStyle w:val="ListParagraph"/>
        <w:numPr>
          <w:ilvl w:val="0"/>
          <w:numId w:val="1"/>
        </w:numPr>
        <w:spacing w:before="120"/>
        <w:contextualSpacing w:val="0"/>
        <w:rPr>
          <w:rFonts w:ascii="Century Gothic" w:hAnsi="Century Gothic"/>
          <w:b/>
          <w:bCs/>
        </w:rPr>
      </w:pPr>
      <w:r w:rsidRPr="00297507">
        <w:rPr>
          <w:rFonts w:ascii="Century Gothic" w:hAnsi="Century Gothic"/>
          <w:b/>
          <w:bCs/>
        </w:rPr>
        <w:t>Outcome of the investigation</w:t>
      </w:r>
    </w:p>
    <w:p w14:paraId="3D1D3116" w14:textId="77777777" w:rsidR="00544E98"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The person conducting the investigation will determine</w:t>
      </w:r>
      <w:r w:rsidR="00544E98" w:rsidRPr="00297507">
        <w:rPr>
          <w:rFonts w:ascii="Century Gothic" w:hAnsi="Century Gothic"/>
        </w:rPr>
        <w:t>:</w:t>
      </w:r>
    </w:p>
    <w:p w14:paraId="62771692" w14:textId="07E3CDA3" w:rsidR="00544E98" w:rsidRPr="00297507" w:rsidRDefault="00166CE6"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all findings of fact</w:t>
      </w:r>
      <w:r w:rsidR="00297507">
        <w:rPr>
          <w:rFonts w:ascii="Century Gothic" w:hAnsi="Century Gothic"/>
        </w:rPr>
        <w:t>,</w:t>
      </w:r>
      <w:r w:rsidRPr="00297507">
        <w:rPr>
          <w:rFonts w:ascii="Century Gothic" w:hAnsi="Century Gothic"/>
        </w:rPr>
        <w:t xml:space="preserve"> and</w:t>
      </w:r>
    </w:p>
    <w:p w14:paraId="0F22EB2E" w14:textId="49548A1B" w:rsidR="00544E98" w:rsidRPr="00297507" w:rsidRDefault="00166CE6"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any mitigating circumstances</w:t>
      </w:r>
      <w:r w:rsidR="00297507">
        <w:rPr>
          <w:rFonts w:ascii="Century Gothic" w:hAnsi="Century Gothic"/>
        </w:rPr>
        <w:t>,</w:t>
      </w:r>
      <w:r w:rsidRPr="00297507">
        <w:rPr>
          <w:rFonts w:ascii="Century Gothic" w:hAnsi="Century Gothic"/>
        </w:rPr>
        <w:t xml:space="preserve"> and</w:t>
      </w:r>
    </w:p>
    <w:p w14:paraId="2FA7FEDD" w14:textId="5AE93B80" w:rsidR="003A0F10" w:rsidRPr="00297507" w:rsidRDefault="00166CE6"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any appropriate further action if any.</w:t>
      </w:r>
    </w:p>
    <w:p w14:paraId="409C87D3" w14:textId="77777777" w:rsidR="003A0F10" w:rsidRPr="00297507" w:rsidRDefault="003A0F10" w:rsidP="00297507">
      <w:pPr>
        <w:pStyle w:val="ListParagraph"/>
        <w:spacing w:before="120"/>
        <w:ind w:left="1224"/>
        <w:contextualSpacing w:val="0"/>
        <w:rPr>
          <w:rFonts w:ascii="Century Gothic" w:hAnsi="Century Gothic"/>
        </w:rPr>
      </w:pPr>
    </w:p>
    <w:p w14:paraId="1B1ECD36" w14:textId="42FD8FE3" w:rsidR="003A0F10"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Where complaints are upheld, </w:t>
      </w:r>
      <w:r w:rsidR="00A1674F" w:rsidRPr="00297507">
        <w:rPr>
          <w:rFonts w:ascii="Century Gothic" w:hAnsi="Century Gothic"/>
        </w:rPr>
        <w:t>the person conducting the investigation</w:t>
      </w:r>
      <w:r w:rsidR="00A1674F">
        <w:rPr>
          <w:rFonts w:ascii="Century Gothic" w:hAnsi="Century Gothic"/>
        </w:rPr>
        <w:t xml:space="preserve"> will in writing</w:t>
      </w:r>
      <w:r w:rsidR="00225E65">
        <w:rPr>
          <w:rFonts w:ascii="Century Gothic" w:hAnsi="Century Gothic"/>
        </w:rPr>
        <w:t>,</w:t>
      </w:r>
      <w:r w:rsidR="00A1674F">
        <w:rPr>
          <w:rFonts w:ascii="Century Gothic" w:hAnsi="Century Gothic"/>
        </w:rPr>
        <w:t xml:space="preserve"> contact the complainant; to </w:t>
      </w:r>
      <w:r w:rsidRPr="00297507">
        <w:rPr>
          <w:rFonts w:ascii="Century Gothic" w:hAnsi="Century Gothic"/>
        </w:rPr>
        <w:t xml:space="preserve">confirm </w:t>
      </w:r>
      <w:r w:rsidR="00A1674F">
        <w:rPr>
          <w:rFonts w:ascii="Century Gothic" w:hAnsi="Century Gothic"/>
        </w:rPr>
        <w:t>the complaint has been upheld;</w:t>
      </w:r>
      <w:r w:rsidRPr="00297507">
        <w:rPr>
          <w:rFonts w:ascii="Century Gothic" w:hAnsi="Century Gothic"/>
        </w:rPr>
        <w:t xml:space="preserve"> </w:t>
      </w:r>
      <w:r w:rsidR="00A1674F">
        <w:rPr>
          <w:rFonts w:ascii="Century Gothic" w:hAnsi="Century Gothic"/>
        </w:rPr>
        <w:t>to provide details of any relevant action</w:t>
      </w:r>
      <w:r w:rsidRPr="00297507">
        <w:rPr>
          <w:rFonts w:ascii="Century Gothic" w:hAnsi="Century Gothic"/>
        </w:rPr>
        <w:t xml:space="preserve"> </w:t>
      </w:r>
      <w:r w:rsidR="00A1674F">
        <w:rPr>
          <w:rFonts w:ascii="Century Gothic" w:hAnsi="Century Gothic"/>
        </w:rPr>
        <w:t>that will</w:t>
      </w:r>
      <w:r w:rsidRPr="00297507">
        <w:rPr>
          <w:rFonts w:ascii="Century Gothic" w:hAnsi="Century Gothic"/>
        </w:rPr>
        <w:t xml:space="preserve"> be taken</w:t>
      </w:r>
      <w:r w:rsidR="00225E65">
        <w:rPr>
          <w:rFonts w:ascii="Century Gothic" w:hAnsi="Century Gothic"/>
        </w:rPr>
        <w:t>.</w:t>
      </w:r>
      <w:r w:rsidRPr="00297507">
        <w:rPr>
          <w:rFonts w:ascii="Century Gothic" w:hAnsi="Century Gothic"/>
        </w:rPr>
        <w:t xml:space="preserve"> </w:t>
      </w:r>
    </w:p>
    <w:p w14:paraId="22819D3A" w14:textId="0A1ACBE7" w:rsidR="003A0F10" w:rsidRPr="00297507" w:rsidRDefault="00AC092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 </w:t>
      </w:r>
      <w:r w:rsidR="00166CE6" w:rsidRPr="00297507">
        <w:rPr>
          <w:rFonts w:ascii="Century Gothic" w:hAnsi="Century Gothic"/>
        </w:rPr>
        <w:t xml:space="preserve">When complaints are not upheld, the person conducting the investigation will advise the complainant within five working days of completion of the investigation. They will be informed of their right to raise the matter with the </w:t>
      </w:r>
      <w:r w:rsidR="003A0F10" w:rsidRPr="00297507">
        <w:rPr>
          <w:rFonts w:ascii="Century Gothic" w:hAnsi="Century Gothic"/>
        </w:rPr>
        <w:t>University of Winchester</w:t>
      </w:r>
      <w:r w:rsidR="00166CE6" w:rsidRPr="00297507">
        <w:rPr>
          <w:rFonts w:ascii="Century Gothic" w:hAnsi="Century Gothic"/>
        </w:rPr>
        <w:t xml:space="preserve"> for review. The decision of the </w:t>
      </w:r>
      <w:r w:rsidR="003A0F10" w:rsidRPr="00297507">
        <w:rPr>
          <w:rFonts w:ascii="Century Gothic" w:hAnsi="Century Gothic"/>
        </w:rPr>
        <w:t>University of Winchester</w:t>
      </w:r>
      <w:r w:rsidR="00166CE6" w:rsidRPr="00297507">
        <w:rPr>
          <w:rFonts w:ascii="Century Gothic" w:hAnsi="Century Gothic"/>
        </w:rPr>
        <w:t xml:space="preserve"> in respect of a formal complaint is final.</w:t>
      </w:r>
    </w:p>
    <w:p w14:paraId="6A7D835F" w14:textId="77777777" w:rsidR="003A0F10"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The person conducting the investigation may suggest mediation as a solution to complaint resolution where deemed appropriate.</w:t>
      </w:r>
    </w:p>
    <w:p w14:paraId="30047637" w14:textId="12F79404" w:rsidR="00CA69A3"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Any disciplinary action to be taken will be done so according to the relevant Union procedures which includes</w:t>
      </w:r>
      <w:r w:rsidR="00B17563" w:rsidRPr="00297507">
        <w:rPr>
          <w:rFonts w:ascii="Century Gothic" w:hAnsi="Century Gothic"/>
        </w:rPr>
        <w:t xml:space="preserve">, but </w:t>
      </w:r>
      <w:r w:rsidR="00927323">
        <w:rPr>
          <w:rFonts w:ascii="Century Gothic" w:hAnsi="Century Gothic"/>
        </w:rPr>
        <w:t>i</w:t>
      </w:r>
      <w:r w:rsidR="00B17563" w:rsidRPr="00297507">
        <w:rPr>
          <w:rFonts w:ascii="Century Gothic" w:hAnsi="Century Gothic"/>
        </w:rPr>
        <w:t>s not limited to</w:t>
      </w:r>
      <w:r w:rsidRPr="00297507">
        <w:rPr>
          <w:rFonts w:ascii="Century Gothic" w:hAnsi="Century Gothic"/>
        </w:rPr>
        <w:t>:</w:t>
      </w:r>
    </w:p>
    <w:p w14:paraId="0E7A15D2" w14:textId="237EFE8A" w:rsidR="00CA69A3" w:rsidRPr="00297507" w:rsidRDefault="00CA69A3"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 xml:space="preserve"> Winchester Student Union</w:t>
      </w:r>
      <w:r w:rsidR="00166CE6" w:rsidRPr="00297507">
        <w:rPr>
          <w:rFonts w:ascii="Century Gothic" w:hAnsi="Century Gothic"/>
        </w:rPr>
        <w:t xml:space="preserve"> Disciplinary Procedure for Staff</w:t>
      </w:r>
    </w:p>
    <w:p w14:paraId="41E71FBF" w14:textId="3EF61B58" w:rsidR="00CA69A3" w:rsidRPr="00297507" w:rsidRDefault="00CA69A3"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 xml:space="preserve"> </w:t>
      </w:r>
      <w:r w:rsidR="00166CE6" w:rsidRPr="00297507">
        <w:rPr>
          <w:rFonts w:ascii="Century Gothic" w:hAnsi="Century Gothic"/>
        </w:rPr>
        <w:t>Bye-Law</w:t>
      </w:r>
      <w:r w:rsidRPr="00297507">
        <w:rPr>
          <w:rFonts w:ascii="Century Gothic" w:hAnsi="Century Gothic"/>
        </w:rPr>
        <w:t xml:space="preserve"> 2</w:t>
      </w:r>
      <w:r w:rsidR="00927323">
        <w:rPr>
          <w:rFonts w:ascii="Century Gothic" w:hAnsi="Century Gothic"/>
        </w:rPr>
        <w:t>:</w:t>
      </w:r>
      <w:r w:rsidRPr="00297507">
        <w:rPr>
          <w:rFonts w:ascii="Century Gothic" w:hAnsi="Century Gothic"/>
        </w:rPr>
        <w:t xml:space="preserve"> Code of Conduct</w:t>
      </w:r>
      <w:r w:rsidR="00166CE6" w:rsidRPr="00297507">
        <w:rPr>
          <w:rFonts w:ascii="Century Gothic" w:hAnsi="Century Gothic"/>
        </w:rPr>
        <w:t xml:space="preserve"> </w:t>
      </w:r>
      <w:r w:rsidRPr="00297507">
        <w:rPr>
          <w:rFonts w:ascii="Century Gothic" w:hAnsi="Century Gothic"/>
        </w:rPr>
        <w:t>(</w:t>
      </w:r>
      <w:r w:rsidR="00166CE6" w:rsidRPr="00297507">
        <w:rPr>
          <w:rFonts w:ascii="Century Gothic" w:hAnsi="Century Gothic"/>
        </w:rPr>
        <w:t>relating to Disciplinary Procedures for Members</w:t>
      </w:r>
      <w:r w:rsidRPr="00297507">
        <w:rPr>
          <w:rFonts w:ascii="Century Gothic" w:hAnsi="Century Gothic"/>
        </w:rPr>
        <w:t>)</w:t>
      </w:r>
    </w:p>
    <w:p w14:paraId="1DF856F0" w14:textId="5B2C04FC" w:rsidR="00B17563" w:rsidRPr="00297507" w:rsidRDefault="00CA69A3" w:rsidP="00297507">
      <w:pPr>
        <w:pStyle w:val="ListParagraph"/>
        <w:numPr>
          <w:ilvl w:val="2"/>
          <w:numId w:val="1"/>
        </w:numPr>
        <w:spacing w:before="120"/>
        <w:ind w:left="1225" w:hanging="505"/>
        <w:rPr>
          <w:rFonts w:ascii="Century Gothic" w:hAnsi="Century Gothic"/>
        </w:rPr>
      </w:pPr>
      <w:r w:rsidRPr="00297507">
        <w:rPr>
          <w:rFonts w:ascii="Century Gothic" w:hAnsi="Century Gothic"/>
        </w:rPr>
        <w:t xml:space="preserve"> </w:t>
      </w:r>
      <w:r w:rsidR="00166CE6" w:rsidRPr="00297507">
        <w:rPr>
          <w:rFonts w:ascii="Century Gothic" w:hAnsi="Century Gothic"/>
        </w:rPr>
        <w:t xml:space="preserve">Article </w:t>
      </w:r>
      <w:r w:rsidRPr="00297507">
        <w:rPr>
          <w:rFonts w:ascii="Century Gothic" w:hAnsi="Century Gothic"/>
        </w:rPr>
        <w:t>52</w:t>
      </w:r>
      <w:r w:rsidR="00166CE6" w:rsidRPr="00297507">
        <w:rPr>
          <w:rFonts w:ascii="Century Gothic" w:hAnsi="Century Gothic"/>
        </w:rPr>
        <w:t>, Removal of Trustees by the Members</w:t>
      </w:r>
    </w:p>
    <w:p w14:paraId="42C8228B" w14:textId="77777777" w:rsidR="00B17563" w:rsidRPr="00F76EDD" w:rsidRDefault="00B17563" w:rsidP="00297507">
      <w:pPr>
        <w:pStyle w:val="ListParagraph"/>
        <w:spacing w:before="120"/>
        <w:ind w:left="1224"/>
        <w:contextualSpacing w:val="0"/>
        <w:rPr>
          <w:rFonts w:ascii="Century Gothic" w:hAnsi="Century Gothic"/>
          <w:sz w:val="2"/>
          <w:szCs w:val="2"/>
        </w:rPr>
      </w:pPr>
    </w:p>
    <w:p w14:paraId="58E61D82" w14:textId="77777777" w:rsidR="00B17563"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The Union will report annually to the Board of Trustees on the formal complaints received, summarising the volume, nature and resolutions of complaints received. All complaints referred to in that report will be anonymised.</w:t>
      </w:r>
    </w:p>
    <w:p w14:paraId="35B55116" w14:textId="77777777" w:rsidR="00B17563"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If a complaint relates to criminal behaviour, the Union may refer the matter to the police.</w:t>
      </w:r>
    </w:p>
    <w:p w14:paraId="00310A28" w14:textId="70DCC0E7" w:rsidR="00AC0926" w:rsidRPr="00297507" w:rsidRDefault="00166CE6" w:rsidP="00297507">
      <w:pPr>
        <w:pStyle w:val="ListParagraph"/>
        <w:numPr>
          <w:ilvl w:val="1"/>
          <w:numId w:val="1"/>
        </w:numPr>
        <w:spacing w:before="120"/>
        <w:contextualSpacing w:val="0"/>
        <w:rPr>
          <w:rFonts w:ascii="Century Gothic" w:hAnsi="Century Gothic"/>
        </w:rPr>
      </w:pPr>
      <w:r w:rsidRPr="00297507">
        <w:rPr>
          <w:rFonts w:ascii="Century Gothic" w:hAnsi="Century Gothic"/>
        </w:rPr>
        <w:t xml:space="preserve">If the complaint relates to </w:t>
      </w:r>
      <w:r w:rsidR="00AC0926" w:rsidRPr="00297507">
        <w:rPr>
          <w:rFonts w:ascii="Century Gothic" w:hAnsi="Century Gothic"/>
        </w:rPr>
        <w:t xml:space="preserve">failure to comply with “standards of conduct” </w:t>
      </w:r>
      <w:r w:rsidRPr="00297507">
        <w:rPr>
          <w:rFonts w:ascii="Century Gothic" w:hAnsi="Century Gothic"/>
        </w:rPr>
        <w:t xml:space="preserve">under the </w:t>
      </w:r>
      <w:r w:rsidR="00B17563" w:rsidRPr="00297507">
        <w:rPr>
          <w:rFonts w:ascii="Century Gothic" w:hAnsi="Century Gothic"/>
        </w:rPr>
        <w:t>University of Winchester</w:t>
      </w:r>
      <w:r w:rsidRPr="00297507">
        <w:rPr>
          <w:rFonts w:ascii="Century Gothic" w:hAnsi="Century Gothic"/>
        </w:rPr>
        <w:t xml:space="preserve"> Student Disciplinary </w:t>
      </w:r>
      <w:r w:rsidR="00AC0926" w:rsidRPr="00297507">
        <w:rPr>
          <w:rFonts w:ascii="Century Gothic" w:hAnsi="Century Gothic"/>
        </w:rPr>
        <w:t>Procedures for Student</w:t>
      </w:r>
      <w:r w:rsidR="00927323">
        <w:rPr>
          <w:rFonts w:ascii="Century Gothic" w:hAnsi="Century Gothic"/>
        </w:rPr>
        <w:t>s</w:t>
      </w:r>
      <w:r w:rsidRPr="00297507">
        <w:rPr>
          <w:rFonts w:ascii="Century Gothic" w:hAnsi="Century Gothic"/>
        </w:rPr>
        <w:t xml:space="preserve">, the Union may refer the matter to </w:t>
      </w:r>
      <w:r w:rsidR="00B17563" w:rsidRPr="00297507">
        <w:rPr>
          <w:rFonts w:ascii="Century Gothic" w:hAnsi="Century Gothic"/>
        </w:rPr>
        <w:t>the University of Winchester</w:t>
      </w:r>
      <w:r w:rsidRPr="00297507">
        <w:rPr>
          <w:rFonts w:ascii="Century Gothic" w:hAnsi="Century Gothic"/>
        </w:rPr>
        <w:t>.</w:t>
      </w:r>
    </w:p>
    <w:p w14:paraId="34E97F26" w14:textId="4F04A4BF" w:rsidR="00CE625A" w:rsidRDefault="00166CE6" w:rsidP="00297507">
      <w:pPr>
        <w:pStyle w:val="ListParagraph"/>
        <w:numPr>
          <w:ilvl w:val="1"/>
          <w:numId w:val="1"/>
        </w:numPr>
        <w:spacing w:before="120"/>
        <w:contextualSpacing w:val="0"/>
      </w:pPr>
      <w:r w:rsidRPr="00297507">
        <w:rPr>
          <w:rFonts w:ascii="Century Gothic" w:hAnsi="Century Gothic"/>
        </w:rPr>
        <w:t>Records of all formal complaints will be kept by the Union for 6 years.</w:t>
      </w:r>
    </w:p>
    <w:sectPr w:rsidR="00CE6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3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636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6"/>
    <w:rsid w:val="00036261"/>
    <w:rsid w:val="00166CE6"/>
    <w:rsid w:val="00225E65"/>
    <w:rsid w:val="00297507"/>
    <w:rsid w:val="00305B27"/>
    <w:rsid w:val="00384D05"/>
    <w:rsid w:val="003878D3"/>
    <w:rsid w:val="003A0F10"/>
    <w:rsid w:val="00425B9D"/>
    <w:rsid w:val="00544E98"/>
    <w:rsid w:val="006F55AB"/>
    <w:rsid w:val="006F7167"/>
    <w:rsid w:val="00794DC2"/>
    <w:rsid w:val="007D6877"/>
    <w:rsid w:val="007E57B2"/>
    <w:rsid w:val="00891495"/>
    <w:rsid w:val="00927323"/>
    <w:rsid w:val="009D6B61"/>
    <w:rsid w:val="009F36FE"/>
    <w:rsid w:val="00A1674F"/>
    <w:rsid w:val="00AC0926"/>
    <w:rsid w:val="00B17563"/>
    <w:rsid w:val="00B71DF7"/>
    <w:rsid w:val="00CA69A3"/>
    <w:rsid w:val="00CE625A"/>
    <w:rsid w:val="00E40C10"/>
    <w:rsid w:val="00E50609"/>
    <w:rsid w:val="00E81328"/>
    <w:rsid w:val="00E924D5"/>
    <w:rsid w:val="00F413B6"/>
    <w:rsid w:val="00F4365C"/>
    <w:rsid w:val="00F76EDD"/>
    <w:rsid w:val="00FC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91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495"/>
    <w:pPr>
      <w:ind w:left="720"/>
      <w:contextualSpacing/>
    </w:pPr>
  </w:style>
  <w:style w:type="character" w:styleId="Hyperlink">
    <w:name w:val="Hyperlink"/>
    <w:basedOn w:val="DefaultParagraphFont"/>
    <w:uiPriority w:val="99"/>
    <w:unhideWhenUsed/>
    <w:rsid w:val="00E81328"/>
    <w:rPr>
      <w:color w:val="0563C1" w:themeColor="hyperlink"/>
      <w:u w:val="single"/>
    </w:rPr>
  </w:style>
  <w:style w:type="character" w:styleId="UnresolvedMention">
    <w:name w:val="Unresolved Mention"/>
    <w:basedOn w:val="DefaultParagraphFont"/>
    <w:uiPriority w:val="99"/>
    <w:semiHidden/>
    <w:unhideWhenUsed/>
    <w:rsid w:val="00E81328"/>
    <w:rPr>
      <w:color w:val="605E5C"/>
      <w:shd w:val="clear" w:color="auto" w:fill="E1DFDD"/>
    </w:rPr>
  </w:style>
  <w:style w:type="paragraph" w:styleId="Revision">
    <w:name w:val="Revision"/>
    <w:hidden/>
    <w:uiPriority w:val="99"/>
    <w:semiHidden/>
    <w:rsid w:val="00927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87685">
      <w:bodyDiv w:val="1"/>
      <w:marLeft w:val="0"/>
      <w:marRight w:val="0"/>
      <w:marTop w:val="0"/>
      <w:marBottom w:val="0"/>
      <w:divBdr>
        <w:top w:val="none" w:sz="0" w:space="0" w:color="auto"/>
        <w:left w:val="none" w:sz="0" w:space="0" w:color="auto"/>
        <w:bottom w:val="none" w:sz="0" w:space="0" w:color="auto"/>
        <w:right w:val="none" w:sz="0" w:space="0" w:color="auto"/>
      </w:divBdr>
      <w:divsChild>
        <w:div w:id="1763452403">
          <w:marLeft w:val="0"/>
          <w:marRight w:val="0"/>
          <w:marTop w:val="0"/>
          <w:marBottom w:val="0"/>
          <w:divBdr>
            <w:top w:val="none" w:sz="0" w:space="0" w:color="auto"/>
            <w:left w:val="none" w:sz="0" w:space="0" w:color="auto"/>
            <w:bottom w:val="none" w:sz="0" w:space="0" w:color="auto"/>
            <w:right w:val="none" w:sz="0" w:space="0" w:color="auto"/>
          </w:divBdr>
        </w:div>
        <w:div w:id="1793358981">
          <w:marLeft w:val="0"/>
          <w:marRight w:val="0"/>
          <w:marTop w:val="0"/>
          <w:marBottom w:val="0"/>
          <w:divBdr>
            <w:top w:val="none" w:sz="0" w:space="0" w:color="auto"/>
            <w:left w:val="none" w:sz="0" w:space="0" w:color="auto"/>
            <w:bottom w:val="none" w:sz="0" w:space="0" w:color="auto"/>
            <w:right w:val="none" w:sz="0" w:space="0" w:color="auto"/>
          </w:divBdr>
        </w:div>
        <w:div w:id="975452983">
          <w:marLeft w:val="0"/>
          <w:marRight w:val="0"/>
          <w:marTop w:val="0"/>
          <w:marBottom w:val="0"/>
          <w:divBdr>
            <w:top w:val="none" w:sz="0" w:space="0" w:color="auto"/>
            <w:left w:val="none" w:sz="0" w:space="0" w:color="auto"/>
            <w:bottom w:val="none" w:sz="0" w:space="0" w:color="auto"/>
            <w:right w:val="none" w:sz="0" w:space="0" w:color="auto"/>
          </w:divBdr>
        </w:div>
        <w:div w:id="1044212966">
          <w:marLeft w:val="0"/>
          <w:marRight w:val="0"/>
          <w:marTop w:val="0"/>
          <w:marBottom w:val="0"/>
          <w:divBdr>
            <w:top w:val="none" w:sz="0" w:space="0" w:color="auto"/>
            <w:left w:val="none" w:sz="0" w:space="0" w:color="auto"/>
            <w:bottom w:val="none" w:sz="0" w:space="0" w:color="auto"/>
            <w:right w:val="none" w:sz="0" w:space="0" w:color="auto"/>
          </w:divBdr>
        </w:div>
        <w:div w:id="1654989500">
          <w:marLeft w:val="0"/>
          <w:marRight w:val="0"/>
          <w:marTop w:val="0"/>
          <w:marBottom w:val="0"/>
          <w:divBdr>
            <w:top w:val="none" w:sz="0" w:space="0" w:color="auto"/>
            <w:left w:val="none" w:sz="0" w:space="0" w:color="auto"/>
            <w:bottom w:val="none" w:sz="0" w:space="0" w:color="auto"/>
            <w:right w:val="none" w:sz="0" w:space="0" w:color="auto"/>
          </w:divBdr>
        </w:div>
        <w:div w:id="111560520">
          <w:marLeft w:val="0"/>
          <w:marRight w:val="0"/>
          <w:marTop w:val="0"/>
          <w:marBottom w:val="0"/>
          <w:divBdr>
            <w:top w:val="none" w:sz="0" w:space="0" w:color="auto"/>
            <w:left w:val="none" w:sz="0" w:space="0" w:color="auto"/>
            <w:bottom w:val="none" w:sz="0" w:space="0" w:color="auto"/>
            <w:right w:val="none" w:sz="0" w:space="0" w:color="auto"/>
          </w:divBdr>
        </w:div>
        <w:div w:id="531693912">
          <w:marLeft w:val="0"/>
          <w:marRight w:val="0"/>
          <w:marTop w:val="0"/>
          <w:marBottom w:val="0"/>
          <w:divBdr>
            <w:top w:val="none" w:sz="0" w:space="0" w:color="auto"/>
            <w:left w:val="none" w:sz="0" w:space="0" w:color="auto"/>
            <w:bottom w:val="none" w:sz="0" w:space="0" w:color="auto"/>
            <w:right w:val="none" w:sz="0" w:space="0" w:color="auto"/>
          </w:divBdr>
        </w:div>
        <w:div w:id="472989142">
          <w:marLeft w:val="0"/>
          <w:marRight w:val="0"/>
          <w:marTop w:val="0"/>
          <w:marBottom w:val="0"/>
          <w:divBdr>
            <w:top w:val="none" w:sz="0" w:space="0" w:color="auto"/>
            <w:left w:val="none" w:sz="0" w:space="0" w:color="auto"/>
            <w:bottom w:val="none" w:sz="0" w:space="0" w:color="auto"/>
            <w:right w:val="none" w:sz="0" w:space="0" w:color="auto"/>
          </w:divBdr>
        </w:div>
        <w:div w:id="1540781799">
          <w:marLeft w:val="0"/>
          <w:marRight w:val="0"/>
          <w:marTop w:val="0"/>
          <w:marBottom w:val="0"/>
          <w:divBdr>
            <w:top w:val="none" w:sz="0" w:space="0" w:color="auto"/>
            <w:left w:val="none" w:sz="0" w:space="0" w:color="auto"/>
            <w:bottom w:val="none" w:sz="0" w:space="0" w:color="auto"/>
            <w:right w:val="none" w:sz="0" w:space="0" w:color="auto"/>
          </w:divBdr>
        </w:div>
        <w:div w:id="723873407">
          <w:marLeft w:val="0"/>
          <w:marRight w:val="0"/>
          <w:marTop w:val="0"/>
          <w:marBottom w:val="0"/>
          <w:divBdr>
            <w:top w:val="none" w:sz="0" w:space="0" w:color="auto"/>
            <w:left w:val="none" w:sz="0" w:space="0" w:color="auto"/>
            <w:bottom w:val="none" w:sz="0" w:space="0" w:color="auto"/>
            <w:right w:val="none" w:sz="0" w:space="0" w:color="auto"/>
          </w:divBdr>
        </w:div>
        <w:div w:id="585043032">
          <w:marLeft w:val="0"/>
          <w:marRight w:val="0"/>
          <w:marTop w:val="0"/>
          <w:marBottom w:val="0"/>
          <w:divBdr>
            <w:top w:val="none" w:sz="0" w:space="0" w:color="auto"/>
            <w:left w:val="none" w:sz="0" w:space="0" w:color="auto"/>
            <w:bottom w:val="none" w:sz="0" w:space="0" w:color="auto"/>
            <w:right w:val="none" w:sz="0" w:space="0" w:color="auto"/>
          </w:divBdr>
        </w:div>
        <w:div w:id="174076883">
          <w:marLeft w:val="0"/>
          <w:marRight w:val="0"/>
          <w:marTop w:val="0"/>
          <w:marBottom w:val="0"/>
          <w:divBdr>
            <w:top w:val="none" w:sz="0" w:space="0" w:color="auto"/>
            <w:left w:val="none" w:sz="0" w:space="0" w:color="auto"/>
            <w:bottom w:val="none" w:sz="0" w:space="0" w:color="auto"/>
            <w:right w:val="none" w:sz="0" w:space="0" w:color="auto"/>
          </w:divBdr>
        </w:div>
        <w:div w:id="806430268">
          <w:marLeft w:val="0"/>
          <w:marRight w:val="0"/>
          <w:marTop w:val="0"/>
          <w:marBottom w:val="0"/>
          <w:divBdr>
            <w:top w:val="none" w:sz="0" w:space="0" w:color="auto"/>
            <w:left w:val="none" w:sz="0" w:space="0" w:color="auto"/>
            <w:bottom w:val="none" w:sz="0" w:space="0" w:color="auto"/>
            <w:right w:val="none" w:sz="0" w:space="0" w:color="auto"/>
          </w:divBdr>
        </w:div>
        <w:div w:id="1613903885">
          <w:marLeft w:val="0"/>
          <w:marRight w:val="0"/>
          <w:marTop w:val="0"/>
          <w:marBottom w:val="0"/>
          <w:divBdr>
            <w:top w:val="none" w:sz="0" w:space="0" w:color="auto"/>
            <w:left w:val="none" w:sz="0" w:space="0" w:color="auto"/>
            <w:bottom w:val="none" w:sz="0" w:space="0" w:color="auto"/>
            <w:right w:val="none" w:sz="0" w:space="0" w:color="auto"/>
          </w:divBdr>
        </w:div>
        <w:div w:id="1566378187">
          <w:marLeft w:val="0"/>
          <w:marRight w:val="0"/>
          <w:marTop w:val="0"/>
          <w:marBottom w:val="0"/>
          <w:divBdr>
            <w:top w:val="none" w:sz="0" w:space="0" w:color="auto"/>
            <w:left w:val="none" w:sz="0" w:space="0" w:color="auto"/>
            <w:bottom w:val="none" w:sz="0" w:space="0" w:color="auto"/>
            <w:right w:val="none" w:sz="0" w:space="0" w:color="auto"/>
          </w:divBdr>
        </w:div>
        <w:div w:id="1648512291">
          <w:marLeft w:val="0"/>
          <w:marRight w:val="0"/>
          <w:marTop w:val="0"/>
          <w:marBottom w:val="0"/>
          <w:divBdr>
            <w:top w:val="none" w:sz="0" w:space="0" w:color="auto"/>
            <w:left w:val="none" w:sz="0" w:space="0" w:color="auto"/>
            <w:bottom w:val="none" w:sz="0" w:space="0" w:color="auto"/>
            <w:right w:val="none" w:sz="0" w:space="0" w:color="auto"/>
          </w:divBdr>
        </w:div>
        <w:div w:id="1284538291">
          <w:marLeft w:val="0"/>
          <w:marRight w:val="0"/>
          <w:marTop w:val="0"/>
          <w:marBottom w:val="0"/>
          <w:divBdr>
            <w:top w:val="none" w:sz="0" w:space="0" w:color="auto"/>
            <w:left w:val="none" w:sz="0" w:space="0" w:color="auto"/>
            <w:bottom w:val="none" w:sz="0" w:space="0" w:color="auto"/>
            <w:right w:val="none" w:sz="0" w:space="0" w:color="auto"/>
          </w:divBdr>
        </w:div>
        <w:div w:id="295378268">
          <w:marLeft w:val="0"/>
          <w:marRight w:val="0"/>
          <w:marTop w:val="0"/>
          <w:marBottom w:val="0"/>
          <w:divBdr>
            <w:top w:val="none" w:sz="0" w:space="0" w:color="auto"/>
            <w:left w:val="none" w:sz="0" w:space="0" w:color="auto"/>
            <w:bottom w:val="none" w:sz="0" w:space="0" w:color="auto"/>
            <w:right w:val="none" w:sz="0" w:space="0" w:color="auto"/>
          </w:divBdr>
        </w:div>
        <w:div w:id="1845852046">
          <w:marLeft w:val="0"/>
          <w:marRight w:val="0"/>
          <w:marTop w:val="0"/>
          <w:marBottom w:val="0"/>
          <w:divBdr>
            <w:top w:val="none" w:sz="0" w:space="0" w:color="auto"/>
            <w:left w:val="none" w:sz="0" w:space="0" w:color="auto"/>
            <w:bottom w:val="none" w:sz="0" w:space="0" w:color="auto"/>
            <w:right w:val="none" w:sz="0" w:space="0" w:color="auto"/>
          </w:divBdr>
        </w:div>
        <w:div w:id="727535547">
          <w:marLeft w:val="0"/>
          <w:marRight w:val="0"/>
          <w:marTop w:val="0"/>
          <w:marBottom w:val="0"/>
          <w:divBdr>
            <w:top w:val="none" w:sz="0" w:space="0" w:color="auto"/>
            <w:left w:val="none" w:sz="0" w:space="0" w:color="auto"/>
            <w:bottom w:val="none" w:sz="0" w:space="0" w:color="auto"/>
            <w:right w:val="none" w:sz="0" w:space="0" w:color="auto"/>
          </w:divBdr>
        </w:div>
        <w:div w:id="1737625940">
          <w:marLeft w:val="0"/>
          <w:marRight w:val="0"/>
          <w:marTop w:val="0"/>
          <w:marBottom w:val="0"/>
          <w:divBdr>
            <w:top w:val="none" w:sz="0" w:space="0" w:color="auto"/>
            <w:left w:val="none" w:sz="0" w:space="0" w:color="auto"/>
            <w:bottom w:val="none" w:sz="0" w:space="0" w:color="auto"/>
            <w:right w:val="none" w:sz="0" w:space="0" w:color="auto"/>
          </w:divBdr>
        </w:div>
        <w:div w:id="1230655918">
          <w:marLeft w:val="0"/>
          <w:marRight w:val="0"/>
          <w:marTop w:val="0"/>
          <w:marBottom w:val="0"/>
          <w:divBdr>
            <w:top w:val="none" w:sz="0" w:space="0" w:color="auto"/>
            <w:left w:val="none" w:sz="0" w:space="0" w:color="auto"/>
            <w:bottom w:val="none" w:sz="0" w:space="0" w:color="auto"/>
            <w:right w:val="none" w:sz="0" w:space="0" w:color="auto"/>
          </w:divBdr>
        </w:div>
        <w:div w:id="288053874">
          <w:marLeft w:val="0"/>
          <w:marRight w:val="0"/>
          <w:marTop w:val="0"/>
          <w:marBottom w:val="0"/>
          <w:divBdr>
            <w:top w:val="none" w:sz="0" w:space="0" w:color="auto"/>
            <w:left w:val="none" w:sz="0" w:space="0" w:color="auto"/>
            <w:bottom w:val="none" w:sz="0" w:space="0" w:color="auto"/>
            <w:right w:val="none" w:sz="0" w:space="0" w:color="auto"/>
          </w:divBdr>
        </w:div>
        <w:div w:id="1964188165">
          <w:marLeft w:val="0"/>
          <w:marRight w:val="0"/>
          <w:marTop w:val="0"/>
          <w:marBottom w:val="0"/>
          <w:divBdr>
            <w:top w:val="none" w:sz="0" w:space="0" w:color="auto"/>
            <w:left w:val="none" w:sz="0" w:space="0" w:color="auto"/>
            <w:bottom w:val="none" w:sz="0" w:space="0" w:color="auto"/>
            <w:right w:val="none" w:sz="0" w:space="0" w:color="auto"/>
          </w:divBdr>
        </w:div>
        <w:div w:id="931086880">
          <w:marLeft w:val="0"/>
          <w:marRight w:val="0"/>
          <w:marTop w:val="0"/>
          <w:marBottom w:val="0"/>
          <w:divBdr>
            <w:top w:val="none" w:sz="0" w:space="0" w:color="auto"/>
            <w:left w:val="none" w:sz="0" w:space="0" w:color="auto"/>
            <w:bottom w:val="none" w:sz="0" w:space="0" w:color="auto"/>
            <w:right w:val="none" w:sz="0" w:space="0" w:color="auto"/>
          </w:divBdr>
        </w:div>
        <w:div w:id="1719165152">
          <w:marLeft w:val="0"/>
          <w:marRight w:val="0"/>
          <w:marTop w:val="0"/>
          <w:marBottom w:val="0"/>
          <w:divBdr>
            <w:top w:val="none" w:sz="0" w:space="0" w:color="auto"/>
            <w:left w:val="none" w:sz="0" w:space="0" w:color="auto"/>
            <w:bottom w:val="none" w:sz="0" w:space="0" w:color="auto"/>
            <w:right w:val="none" w:sz="0" w:space="0" w:color="auto"/>
          </w:divBdr>
        </w:div>
        <w:div w:id="692347732">
          <w:marLeft w:val="0"/>
          <w:marRight w:val="0"/>
          <w:marTop w:val="0"/>
          <w:marBottom w:val="0"/>
          <w:divBdr>
            <w:top w:val="none" w:sz="0" w:space="0" w:color="auto"/>
            <w:left w:val="none" w:sz="0" w:space="0" w:color="auto"/>
            <w:bottom w:val="none" w:sz="0" w:space="0" w:color="auto"/>
            <w:right w:val="none" w:sz="0" w:space="0" w:color="auto"/>
          </w:divBdr>
        </w:div>
        <w:div w:id="1043557882">
          <w:marLeft w:val="0"/>
          <w:marRight w:val="0"/>
          <w:marTop w:val="0"/>
          <w:marBottom w:val="0"/>
          <w:divBdr>
            <w:top w:val="none" w:sz="0" w:space="0" w:color="auto"/>
            <w:left w:val="none" w:sz="0" w:space="0" w:color="auto"/>
            <w:bottom w:val="none" w:sz="0" w:space="0" w:color="auto"/>
            <w:right w:val="none" w:sz="0" w:space="0" w:color="auto"/>
          </w:divBdr>
        </w:div>
        <w:div w:id="869337774">
          <w:marLeft w:val="0"/>
          <w:marRight w:val="0"/>
          <w:marTop w:val="0"/>
          <w:marBottom w:val="0"/>
          <w:divBdr>
            <w:top w:val="none" w:sz="0" w:space="0" w:color="auto"/>
            <w:left w:val="none" w:sz="0" w:space="0" w:color="auto"/>
            <w:bottom w:val="none" w:sz="0" w:space="0" w:color="auto"/>
            <w:right w:val="none" w:sz="0" w:space="0" w:color="auto"/>
          </w:divBdr>
        </w:div>
        <w:div w:id="1225869094">
          <w:marLeft w:val="0"/>
          <w:marRight w:val="0"/>
          <w:marTop w:val="0"/>
          <w:marBottom w:val="0"/>
          <w:divBdr>
            <w:top w:val="none" w:sz="0" w:space="0" w:color="auto"/>
            <w:left w:val="none" w:sz="0" w:space="0" w:color="auto"/>
            <w:bottom w:val="none" w:sz="0" w:space="0" w:color="auto"/>
            <w:right w:val="none" w:sz="0" w:space="0" w:color="auto"/>
          </w:divBdr>
        </w:div>
        <w:div w:id="117071626">
          <w:marLeft w:val="0"/>
          <w:marRight w:val="0"/>
          <w:marTop w:val="0"/>
          <w:marBottom w:val="0"/>
          <w:divBdr>
            <w:top w:val="none" w:sz="0" w:space="0" w:color="auto"/>
            <w:left w:val="none" w:sz="0" w:space="0" w:color="auto"/>
            <w:bottom w:val="none" w:sz="0" w:space="0" w:color="auto"/>
            <w:right w:val="none" w:sz="0" w:space="0" w:color="auto"/>
          </w:divBdr>
        </w:div>
        <w:div w:id="408773838">
          <w:marLeft w:val="0"/>
          <w:marRight w:val="0"/>
          <w:marTop w:val="0"/>
          <w:marBottom w:val="0"/>
          <w:divBdr>
            <w:top w:val="none" w:sz="0" w:space="0" w:color="auto"/>
            <w:left w:val="none" w:sz="0" w:space="0" w:color="auto"/>
            <w:bottom w:val="none" w:sz="0" w:space="0" w:color="auto"/>
            <w:right w:val="none" w:sz="0" w:space="0" w:color="auto"/>
          </w:divBdr>
        </w:div>
        <w:div w:id="1477337559">
          <w:marLeft w:val="0"/>
          <w:marRight w:val="0"/>
          <w:marTop w:val="0"/>
          <w:marBottom w:val="0"/>
          <w:divBdr>
            <w:top w:val="none" w:sz="0" w:space="0" w:color="auto"/>
            <w:left w:val="none" w:sz="0" w:space="0" w:color="auto"/>
            <w:bottom w:val="none" w:sz="0" w:space="0" w:color="auto"/>
            <w:right w:val="none" w:sz="0" w:space="0" w:color="auto"/>
          </w:divBdr>
        </w:div>
        <w:div w:id="628783017">
          <w:marLeft w:val="0"/>
          <w:marRight w:val="0"/>
          <w:marTop w:val="0"/>
          <w:marBottom w:val="0"/>
          <w:divBdr>
            <w:top w:val="none" w:sz="0" w:space="0" w:color="auto"/>
            <w:left w:val="none" w:sz="0" w:space="0" w:color="auto"/>
            <w:bottom w:val="none" w:sz="0" w:space="0" w:color="auto"/>
            <w:right w:val="none" w:sz="0" w:space="0" w:color="auto"/>
          </w:divBdr>
        </w:div>
        <w:div w:id="964121919">
          <w:marLeft w:val="0"/>
          <w:marRight w:val="0"/>
          <w:marTop w:val="0"/>
          <w:marBottom w:val="0"/>
          <w:divBdr>
            <w:top w:val="none" w:sz="0" w:space="0" w:color="auto"/>
            <w:left w:val="none" w:sz="0" w:space="0" w:color="auto"/>
            <w:bottom w:val="none" w:sz="0" w:space="0" w:color="auto"/>
            <w:right w:val="none" w:sz="0" w:space="0" w:color="auto"/>
          </w:divBdr>
        </w:div>
        <w:div w:id="1682002763">
          <w:marLeft w:val="0"/>
          <w:marRight w:val="0"/>
          <w:marTop w:val="0"/>
          <w:marBottom w:val="0"/>
          <w:divBdr>
            <w:top w:val="none" w:sz="0" w:space="0" w:color="auto"/>
            <w:left w:val="none" w:sz="0" w:space="0" w:color="auto"/>
            <w:bottom w:val="none" w:sz="0" w:space="0" w:color="auto"/>
            <w:right w:val="none" w:sz="0" w:space="0" w:color="auto"/>
          </w:divBdr>
        </w:div>
        <w:div w:id="2063213742">
          <w:marLeft w:val="0"/>
          <w:marRight w:val="0"/>
          <w:marTop w:val="0"/>
          <w:marBottom w:val="0"/>
          <w:divBdr>
            <w:top w:val="none" w:sz="0" w:space="0" w:color="auto"/>
            <w:left w:val="none" w:sz="0" w:space="0" w:color="auto"/>
            <w:bottom w:val="none" w:sz="0" w:space="0" w:color="auto"/>
            <w:right w:val="none" w:sz="0" w:space="0" w:color="auto"/>
          </w:divBdr>
        </w:div>
        <w:div w:id="804658333">
          <w:marLeft w:val="0"/>
          <w:marRight w:val="0"/>
          <w:marTop w:val="0"/>
          <w:marBottom w:val="0"/>
          <w:divBdr>
            <w:top w:val="none" w:sz="0" w:space="0" w:color="auto"/>
            <w:left w:val="none" w:sz="0" w:space="0" w:color="auto"/>
            <w:bottom w:val="none" w:sz="0" w:space="0" w:color="auto"/>
            <w:right w:val="none" w:sz="0" w:space="0" w:color="auto"/>
          </w:divBdr>
        </w:div>
        <w:div w:id="1070225541">
          <w:marLeft w:val="0"/>
          <w:marRight w:val="0"/>
          <w:marTop w:val="0"/>
          <w:marBottom w:val="0"/>
          <w:divBdr>
            <w:top w:val="none" w:sz="0" w:space="0" w:color="auto"/>
            <w:left w:val="none" w:sz="0" w:space="0" w:color="auto"/>
            <w:bottom w:val="none" w:sz="0" w:space="0" w:color="auto"/>
            <w:right w:val="none" w:sz="0" w:space="0" w:color="auto"/>
          </w:divBdr>
        </w:div>
        <w:div w:id="59640715">
          <w:marLeft w:val="0"/>
          <w:marRight w:val="0"/>
          <w:marTop w:val="0"/>
          <w:marBottom w:val="0"/>
          <w:divBdr>
            <w:top w:val="none" w:sz="0" w:space="0" w:color="auto"/>
            <w:left w:val="none" w:sz="0" w:space="0" w:color="auto"/>
            <w:bottom w:val="none" w:sz="0" w:space="0" w:color="auto"/>
            <w:right w:val="none" w:sz="0" w:space="0" w:color="auto"/>
          </w:divBdr>
        </w:div>
        <w:div w:id="1371883991">
          <w:marLeft w:val="0"/>
          <w:marRight w:val="0"/>
          <w:marTop w:val="0"/>
          <w:marBottom w:val="0"/>
          <w:divBdr>
            <w:top w:val="none" w:sz="0" w:space="0" w:color="auto"/>
            <w:left w:val="none" w:sz="0" w:space="0" w:color="auto"/>
            <w:bottom w:val="none" w:sz="0" w:space="0" w:color="auto"/>
            <w:right w:val="none" w:sz="0" w:space="0" w:color="auto"/>
          </w:divBdr>
        </w:div>
        <w:div w:id="1518155519">
          <w:marLeft w:val="0"/>
          <w:marRight w:val="0"/>
          <w:marTop w:val="0"/>
          <w:marBottom w:val="0"/>
          <w:divBdr>
            <w:top w:val="none" w:sz="0" w:space="0" w:color="auto"/>
            <w:left w:val="none" w:sz="0" w:space="0" w:color="auto"/>
            <w:bottom w:val="none" w:sz="0" w:space="0" w:color="auto"/>
            <w:right w:val="none" w:sz="0" w:space="0" w:color="auto"/>
          </w:divBdr>
        </w:div>
        <w:div w:id="1616331724">
          <w:marLeft w:val="0"/>
          <w:marRight w:val="0"/>
          <w:marTop w:val="0"/>
          <w:marBottom w:val="0"/>
          <w:divBdr>
            <w:top w:val="none" w:sz="0" w:space="0" w:color="auto"/>
            <w:left w:val="none" w:sz="0" w:space="0" w:color="auto"/>
            <w:bottom w:val="none" w:sz="0" w:space="0" w:color="auto"/>
            <w:right w:val="none" w:sz="0" w:space="0" w:color="auto"/>
          </w:divBdr>
        </w:div>
        <w:div w:id="364331970">
          <w:marLeft w:val="0"/>
          <w:marRight w:val="0"/>
          <w:marTop w:val="0"/>
          <w:marBottom w:val="0"/>
          <w:divBdr>
            <w:top w:val="none" w:sz="0" w:space="0" w:color="auto"/>
            <w:left w:val="none" w:sz="0" w:space="0" w:color="auto"/>
            <w:bottom w:val="none" w:sz="0" w:space="0" w:color="auto"/>
            <w:right w:val="none" w:sz="0" w:space="0" w:color="auto"/>
          </w:divBdr>
        </w:div>
        <w:div w:id="2072149283">
          <w:marLeft w:val="0"/>
          <w:marRight w:val="0"/>
          <w:marTop w:val="0"/>
          <w:marBottom w:val="0"/>
          <w:divBdr>
            <w:top w:val="none" w:sz="0" w:space="0" w:color="auto"/>
            <w:left w:val="none" w:sz="0" w:space="0" w:color="auto"/>
            <w:bottom w:val="none" w:sz="0" w:space="0" w:color="auto"/>
            <w:right w:val="none" w:sz="0" w:space="0" w:color="auto"/>
          </w:divBdr>
        </w:div>
        <w:div w:id="1231382383">
          <w:marLeft w:val="0"/>
          <w:marRight w:val="0"/>
          <w:marTop w:val="0"/>
          <w:marBottom w:val="0"/>
          <w:divBdr>
            <w:top w:val="none" w:sz="0" w:space="0" w:color="auto"/>
            <w:left w:val="none" w:sz="0" w:space="0" w:color="auto"/>
            <w:bottom w:val="none" w:sz="0" w:space="0" w:color="auto"/>
            <w:right w:val="none" w:sz="0" w:space="0" w:color="auto"/>
          </w:divBdr>
        </w:div>
      </w:divsChild>
    </w:div>
    <w:div w:id="20439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dvice@winchester.ac.uk" TargetMode="External"/><Relationship Id="rId5" Type="http://schemas.openxmlformats.org/officeDocument/2006/relationships/styles" Target="styles.xml"/><Relationship Id="rId10" Type="http://schemas.openxmlformats.org/officeDocument/2006/relationships/hyperlink" Target="mailto:su_complaints@winchester.ac.uk" TargetMode="External"/><Relationship Id="rId4" Type="http://schemas.openxmlformats.org/officeDocument/2006/relationships/numbering" Target="numbering.xml"/><Relationship Id="rId9" Type="http://schemas.openxmlformats.org/officeDocument/2006/relationships/hyperlink" Target="mailto:su_complaints@wi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CC957A07FCD458BC127CE865FFE01" ma:contentTypeVersion="16" ma:contentTypeDescription="Create a new document." ma:contentTypeScope="" ma:versionID="a60f56bd9e5f6c4b7a7af43e0d7556f7">
  <xsd:schema xmlns:xsd="http://www.w3.org/2001/XMLSchema" xmlns:xs="http://www.w3.org/2001/XMLSchema" xmlns:p="http://schemas.microsoft.com/office/2006/metadata/properties" xmlns:ns3="367f3ee4-666d-4014-a6af-b5b6b2505f10" xmlns:ns4="7b9b1597-dbcb-483b-bad1-03ae64354482" targetNamespace="http://schemas.microsoft.com/office/2006/metadata/properties" ma:root="true" ma:fieldsID="1258db0a656db76041ebb80f04c18d90" ns3:_="" ns4:_="">
    <xsd:import namespace="367f3ee4-666d-4014-a6af-b5b6b2505f10"/>
    <xsd:import namespace="7b9b1597-dbcb-483b-bad1-03ae643544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f3ee4-666d-4014-a6af-b5b6b2505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b1597-dbcb-483b-bad1-03ae643544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9b1597-dbcb-483b-bad1-03ae64354482" xsi:nil="true"/>
  </documentManagement>
</p:properties>
</file>

<file path=customXml/itemProps1.xml><?xml version="1.0" encoding="utf-8"?>
<ds:datastoreItem xmlns:ds="http://schemas.openxmlformats.org/officeDocument/2006/customXml" ds:itemID="{BF73071A-D92C-4E92-BE67-CE4FECDBB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f3ee4-666d-4014-a6af-b5b6b2505f10"/>
    <ds:schemaRef ds:uri="7b9b1597-dbcb-483b-bad1-03ae64354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3D7C9-9689-4CB8-8DD6-E696ADF253DA}">
  <ds:schemaRefs>
    <ds:schemaRef ds:uri="http://schemas.microsoft.com/sharepoint/v3/contenttype/forms"/>
  </ds:schemaRefs>
</ds:datastoreItem>
</file>

<file path=customXml/itemProps3.xml><?xml version="1.0" encoding="utf-8"?>
<ds:datastoreItem xmlns:ds="http://schemas.openxmlformats.org/officeDocument/2006/customXml" ds:itemID="{1EA388A8-E349-4FDC-9376-4B9992663C53}">
  <ds:schemaRefs>
    <ds:schemaRef ds:uri="http://purl.org/dc/elements/1.1/"/>
    <ds:schemaRef ds:uri="http://purl.org/dc/terms/"/>
    <ds:schemaRef ds:uri="367f3ee4-666d-4014-a6af-b5b6b2505f10"/>
    <ds:schemaRef ds:uri="http://schemas.microsoft.com/office/2006/metadata/properties"/>
    <ds:schemaRef ds:uri="http://schemas.openxmlformats.org/package/2006/metadata/core-properties"/>
    <ds:schemaRef ds:uri="http://schemas.microsoft.com/office/2006/documentManagement/types"/>
    <ds:schemaRef ds:uri="http://purl.org/dc/dcmitype/"/>
    <ds:schemaRef ds:uri="7b9b1597-dbcb-483b-bad1-03ae64354482"/>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2023-10-30T08:18:00Z</dcterms:created>
  <dcterms:modified xsi:type="dcterms:W3CDTF">2023-10-30T10:26:00Z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0x01010054ECC957A07FCD458BC127CE865FFE01</vt:lpwstr>
  </property>
</Properties>
</file>